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D901B" w14:textId="77777777" w:rsidR="004A3F16" w:rsidRDefault="004A3F16" w:rsidP="004A3F16">
      <w:pPr>
        <w:pStyle w:val="Standard"/>
        <w:spacing w:after="240" w:line="360" w:lineRule="auto"/>
        <w:jc w:val="center"/>
        <w:rPr>
          <w:rFonts w:ascii="Times New Roman" w:hAnsi="Times New Roman" w:cs="Times New Roman"/>
          <w:b/>
          <w:bCs/>
        </w:rPr>
      </w:pPr>
      <w:r w:rsidRPr="00A92B1C">
        <w:rPr>
          <w:rFonts w:ascii="Times New Roman" w:hAnsi="Times New Roman" w:cs="Times New Roman"/>
          <w:b/>
          <w:bCs/>
        </w:rPr>
        <w:t>Το ερώτημα περί της συνταγματικής αναθεώρησης της διαδικασίας επιλογής της ηγεσίας της Δικαιοσύνης</w:t>
      </w:r>
    </w:p>
    <w:p w14:paraId="171E167B" w14:textId="19377914" w:rsidR="004A3F16" w:rsidRDefault="004A3F16" w:rsidP="004A3F16">
      <w:pPr>
        <w:pStyle w:val="Standard"/>
        <w:spacing w:after="240" w:line="360" w:lineRule="auto"/>
        <w:jc w:val="right"/>
        <w:rPr>
          <w:rFonts w:ascii="Times New Roman" w:hAnsi="Times New Roman" w:cs="Times New Roman"/>
        </w:rPr>
      </w:pPr>
      <w:r w:rsidRPr="00A92B1C">
        <w:rPr>
          <w:rFonts w:ascii="Times New Roman" w:hAnsi="Times New Roman" w:cs="Times New Roman"/>
        </w:rPr>
        <w:t>Κωνσταντίνος Ε. Γώγος</w:t>
      </w:r>
      <w:r>
        <w:rPr>
          <w:rFonts w:ascii="Times New Roman" w:hAnsi="Times New Roman" w:cs="Times New Roman"/>
        </w:rPr>
        <w:t>,</w:t>
      </w:r>
    </w:p>
    <w:p w14:paraId="785128C6" w14:textId="77777777" w:rsidR="004A3F16" w:rsidRPr="00A92B1C" w:rsidRDefault="004A3F16" w:rsidP="004A3F16">
      <w:pPr>
        <w:pStyle w:val="Standard"/>
        <w:spacing w:after="240" w:line="360" w:lineRule="auto"/>
        <w:jc w:val="right"/>
        <w:rPr>
          <w:rFonts w:ascii="Times New Roman" w:hAnsi="Times New Roman" w:cs="Times New Roman"/>
        </w:rPr>
      </w:pPr>
      <w:r w:rsidRPr="00A92B1C">
        <w:rPr>
          <w:rFonts w:ascii="Times New Roman" w:hAnsi="Times New Roman" w:cs="Times New Roman"/>
        </w:rPr>
        <w:t>Καθηγητής στη Νομική Σχολή του ΑΠΘ</w:t>
      </w:r>
    </w:p>
    <w:p w14:paraId="5C9627B1" w14:textId="77777777" w:rsidR="004A3F16" w:rsidRPr="00A92B1C" w:rsidRDefault="004A3F16" w:rsidP="004A3F16">
      <w:pPr>
        <w:pStyle w:val="Standard"/>
        <w:spacing w:after="240" w:line="360" w:lineRule="auto"/>
        <w:jc w:val="both"/>
        <w:rPr>
          <w:rFonts w:ascii="Times New Roman" w:hAnsi="Times New Roman" w:cs="Times New Roman"/>
        </w:rPr>
      </w:pPr>
    </w:p>
    <w:p w14:paraId="077DA392" w14:textId="77777777" w:rsidR="004A3F16" w:rsidRPr="00A92B1C" w:rsidRDefault="004A3F16" w:rsidP="004A3F16">
      <w:pPr>
        <w:pStyle w:val="Standard"/>
        <w:spacing w:after="240" w:line="360" w:lineRule="auto"/>
        <w:jc w:val="both"/>
        <w:rPr>
          <w:rFonts w:ascii="Times New Roman" w:hAnsi="Times New Roman" w:cs="Times New Roman"/>
        </w:rPr>
      </w:pPr>
      <w:r w:rsidRPr="00A92B1C">
        <w:rPr>
          <w:rFonts w:ascii="Times New Roman" w:hAnsi="Times New Roman" w:cs="Times New Roman"/>
        </w:rPr>
        <w:t>Οι δικαστικοί λειτουργοί στην Ελλάδα απολαύουν συνταγματικών εγγυήσεων προσωπικής ανεξαρτησίας έναντι της εκτελεστικής λειτουργίας, οι οποίες στη διεθνή σύγκριση δεν υστερούν καθόλου έναντι εκείνων που παρέχονται γενικά στην Ευρώπη. Αυτό ισχύει δε από την είσοδό τους στο δικαστικό σώμα, σε όλη τη διάρκεια της παραμονής τους σε αυτό και μέχρι την έξοδό τους. Επιτρέψτε μου μόνον να υπενθυμίσω εν τάχει: Οι δικαστές επιλέγονται κατόπιν διαγωνισμού από ανεξάρτητη Επιτροπή στην οποία πλειοψηφούν οι δικαστικοί λειτουργοί, χωρίς τη συμμετοχή εκπροσώπων της εκτελεστικής λειτουργίας</w:t>
      </w:r>
      <w:r w:rsidRPr="00A92B1C">
        <w:rPr>
          <w:rStyle w:val="aa"/>
          <w:rFonts w:ascii="Times New Roman" w:hAnsi="Times New Roman" w:cs="Times New Roman"/>
        </w:rPr>
        <w:footnoteReference w:id="1"/>
      </w:r>
      <w:r w:rsidRPr="00A92B1C">
        <w:rPr>
          <w:rFonts w:ascii="Times New Roman" w:hAnsi="Times New Roman" w:cs="Times New Roman"/>
        </w:rPr>
        <w:t>· λαμβάνουν την επαγγελματική τους κατάρτιση από συναδέλφους τους στην Εθνική Σχολή Δικαστικών Λειτουργών, η οποία επίσης διοικείται από δικαστές</w:t>
      </w:r>
      <w:r w:rsidRPr="00A92B1C">
        <w:rPr>
          <w:rStyle w:val="aa"/>
          <w:rFonts w:ascii="Times New Roman" w:hAnsi="Times New Roman" w:cs="Times New Roman"/>
        </w:rPr>
        <w:footnoteReference w:id="2"/>
      </w:r>
      <w:r w:rsidRPr="00A92B1C">
        <w:rPr>
          <w:rFonts w:ascii="Times New Roman" w:hAnsi="Times New Roman" w:cs="Times New Roman"/>
        </w:rPr>
        <w:t xml:space="preserve">, ενώ στη συνέχεια η υπηρεσιακή τους κατάσταση (τοποθετήσεις, προαγωγές, μεταθέσεις, αποσπάσεις, μετατάξεις) ρυθμίζεται από το Ανώτατο Δικαστικό Συμβούλιο </w:t>
      </w:r>
      <w:proofErr w:type="spellStart"/>
      <w:r w:rsidRPr="00A92B1C">
        <w:rPr>
          <w:rFonts w:ascii="Times New Roman" w:hAnsi="Times New Roman" w:cs="Times New Roman"/>
        </w:rPr>
        <w:t>κατ΄άρθρο</w:t>
      </w:r>
      <w:proofErr w:type="spellEnd"/>
      <w:r w:rsidRPr="00A92B1C">
        <w:rPr>
          <w:rFonts w:ascii="Times New Roman" w:hAnsi="Times New Roman" w:cs="Times New Roman"/>
        </w:rPr>
        <w:t xml:space="preserve"> 90 παρ. 1 Συντ. Ακόμη, σύμφωνα με το άρθρο 91 Συντ. ο πειθαρχικός έλεγχος ασκείται από συμβούλιο το οποίο αποτελείται αποκλειστικά από δικαστικούς λειτουργούς, με την επιφύλαξη των μελών των Ανώτατων Δικαστηρίων, τα οποία υπόκεινται στον έλεγχο του Ανώτατου Πειθαρχικού Συμβουλίου στο οποίο συμμετέχουν και καθηγητές νομικών σχολών. Σε κάθε περίπτωση, η οριστική παύση επιβάλλεται μόνον με απόφαση του </w:t>
      </w:r>
      <w:proofErr w:type="spellStart"/>
      <w:r w:rsidRPr="00A92B1C">
        <w:rPr>
          <w:rFonts w:ascii="Times New Roman" w:hAnsi="Times New Roman" w:cs="Times New Roman"/>
        </w:rPr>
        <w:t>Ανωτάτου</w:t>
      </w:r>
      <w:proofErr w:type="spellEnd"/>
      <w:r w:rsidRPr="00A92B1C">
        <w:rPr>
          <w:rFonts w:ascii="Times New Roman" w:hAnsi="Times New Roman" w:cs="Times New Roman"/>
        </w:rPr>
        <w:t xml:space="preserve"> Δικαστηρίου της οικείας δικαιοδοσίας κατά το άρθρο 88 παρ. 4 Συντ. Έχουμε λοιπόν μια σταδιοδρομία των δικαστικών λειτουργών, η οποία κρίνεται αποκλειστικά με αποφάσεις των συναδέλφων τους. Ακόμη δε και μετά την αποχώρηση λόγω ηλικίας από τη Δικαιοσύνη, από τις συνταγματικές εγγυήσεις της προσωπικής ανεξαρτησίας </w:t>
      </w:r>
      <w:r w:rsidRPr="00A92B1C">
        <w:rPr>
          <w:rFonts w:ascii="Times New Roman" w:hAnsi="Times New Roman" w:cs="Times New Roman"/>
        </w:rPr>
        <w:lastRenderedPageBreak/>
        <w:t>των δικαστών η νομολογία, ορθώς κατά τη γνώμη μου, συνάγει και ένα εχέγγυο ικανοποιητικών συνταξιοδοτικών αποδοχών</w:t>
      </w:r>
      <w:r w:rsidRPr="00A92B1C">
        <w:rPr>
          <w:rStyle w:val="aa"/>
          <w:rFonts w:ascii="Times New Roman" w:hAnsi="Times New Roman" w:cs="Times New Roman"/>
        </w:rPr>
        <w:footnoteReference w:id="3"/>
      </w:r>
      <w:r w:rsidRPr="00A92B1C">
        <w:rPr>
          <w:rFonts w:ascii="Times New Roman" w:hAnsi="Times New Roman" w:cs="Times New Roman"/>
        </w:rPr>
        <w:t>.</w:t>
      </w:r>
    </w:p>
    <w:p w14:paraId="79F8CB96" w14:textId="77777777" w:rsidR="004A3F16" w:rsidRPr="00A92B1C" w:rsidRDefault="004A3F16" w:rsidP="004A3F16">
      <w:pPr>
        <w:pStyle w:val="Standard"/>
        <w:spacing w:after="240" w:line="360" w:lineRule="auto"/>
        <w:jc w:val="both"/>
        <w:rPr>
          <w:rFonts w:ascii="Times New Roman" w:hAnsi="Times New Roman" w:cs="Times New Roman"/>
        </w:rPr>
      </w:pPr>
      <w:r w:rsidRPr="00A92B1C">
        <w:rPr>
          <w:rFonts w:ascii="Times New Roman" w:hAnsi="Times New Roman" w:cs="Times New Roman"/>
        </w:rPr>
        <w:t>Επιπρόσθετα, η Δικαιοσύνη αυτοδιοικείται και στο επίπεδο των μεγάλων Πρωτοδικείων και Εφετείων της χώρας, στα οποία οι δικαστικοί λειτουργοί εκλέγουν τα Τριμελή Συμβούλια Διοίκησης που ασκούν την καθημερινή διοίκηση των δικαστηρίων αυτών</w:t>
      </w:r>
      <w:r w:rsidRPr="00A92B1C">
        <w:rPr>
          <w:rStyle w:val="aa"/>
          <w:rFonts w:ascii="Times New Roman" w:hAnsi="Times New Roman" w:cs="Times New Roman"/>
        </w:rPr>
        <w:footnoteReference w:id="4"/>
      </w:r>
      <w:r w:rsidRPr="00A92B1C">
        <w:rPr>
          <w:rFonts w:ascii="Times New Roman" w:hAnsi="Times New Roman" w:cs="Times New Roman"/>
        </w:rPr>
        <w:t>. Στην εκτελεστική εξουσία απομένουν μόνον οι αρμοδιότητες του Υπουργού Δικαιοσύνης προς άσκηση προσφυγής κατά των αποφάσεων των Ανώτατων Δικαστικών Συμβουλίων στην Ολομέλεια του οικείου ανώτατου δικαστηρίου (άρθρο 90 παρ. 3 Συντ.), κίνησης πειθαρχικής διαδικασίας σύμφωνα με το άρθρο 91 παρ. 1 και 3 Συντ. και έφεσης κατά των αποφάσεων των πειθαρχικών συμβουλίων</w:t>
      </w:r>
      <w:r w:rsidRPr="00A92B1C">
        <w:rPr>
          <w:rStyle w:val="aa"/>
          <w:rFonts w:ascii="Times New Roman" w:hAnsi="Times New Roman" w:cs="Times New Roman"/>
        </w:rPr>
        <w:footnoteReference w:id="5"/>
      </w:r>
      <w:r w:rsidRPr="00A92B1C">
        <w:rPr>
          <w:rFonts w:ascii="Times New Roman" w:hAnsi="Times New Roman" w:cs="Times New Roman"/>
        </w:rPr>
        <w:t>, κυρίως δε η επιλογή των Προεδρείων των Ανώτατων Δικαστηρίων, του Εισαγγελέα του Αρείου Πάγου και των Γενικών Επιτρόπων των Τακτικών Διοικητικών Δικαστηρίων και του Ελεγκτικού Συνεδρίου σύμφωνα με το άρθρο 90 παρ. 5 Συντ. Η διάταξη, όπως ερμηνεύθηκε από το Συμβούλιο της Επικρατείας, προβλέπει μια επιλογή με κρίση ευρύτατης διακριτικής ευχέρειας του Υπουργικού Συμβουλίου, η οποία δεν υπόκειται σε υποχρέωση εμπεριστατωμένης αιτιολογίας</w:t>
      </w:r>
      <w:r w:rsidRPr="00A92B1C">
        <w:rPr>
          <w:rStyle w:val="aa"/>
          <w:rFonts w:ascii="Times New Roman" w:hAnsi="Times New Roman" w:cs="Times New Roman"/>
        </w:rPr>
        <w:footnoteReference w:id="6"/>
      </w:r>
      <w:r w:rsidRPr="00A92B1C">
        <w:rPr>
          <w:rFonts w:ascii="Times New Roman" w:hAnsi="Times New Roman" w:cs="Times New Roman"/>
        </w:rPr>
        <w:t xml:space="preserve"> και, επομένως, δεν ελέγχεται δικαστικά ως προς την τήρηση της αρχής της αξιοκρατίας ή άλλων συνταγματικών αρχών</w:t>
      </w:r>
      <w:r w:rsidRPr="00A92B1C">
        <w:rPr>
          <w:rStyle w:val="aa"/>
          <w:rFonts w:ascii="Times New Roman" w:hAnsi="Times New Roman" w:cs="Times New Roman"/>
        </w:rPr>
        <w:footnoteReference w:id="7"/>
      </w:r>
      <w:r w:rsidRPr="00A92B1C">
        <w:rPr>
          <w:rFonts w:ascii="Times New Roman" w:hAnsi="Times New Roman" w:cs="Times New Roman"/>
        </w:rPr>
        <w:t>.</w:t>
      </w:r>
    </w:p>
    <w:p w14:paraId="58A7387F" w14:textId="77777777" w:rsidR="004A3F16" w:rsidRPr="00A92B1C" w:rsidRDefault="004A3F16" w:rsidP="004A3F16">
      <w:pPr>
        <w:pStyle w:val="Standard"/>
        <w:spacing w:after="240" w:line="360" w:lineRule="auto"/>
        <w:jc w:val="both"/>
        <w:rPr>
          <w:rFonts w:ascii="Times New Roman" w:hAnsi="Times New Roman" w:cs="Times New Roman"/>
        </w:rPr>
      </w:pPr>
      <w:r w:rsidRPr="00A92B1C">
        <w:rPr>
          <w:rFonts w:ascii="Times New Roman" w:hAnsi="Times New Roman" w:cs="Times New Roman"/>
        </w:rPr>
        <w:t>Από τη δεκαετία του 1980 ασκείται στη ρύθμιση του άρθρου 90 παρ. 5 Συντ. συστηματική και οξεία κριτική, η οποία διατυπώθηκε από μεγάλες προσωπικότητες του νομικού κόσμου</w:t>
      </w:r>
      <w:r w:rsidRPr="00A92B1C">
        <w:rPr>
          <w:rStyle w:val="aa"/>
          <w:rFonts w:ascii="Times New Roman" w:hAnsi="Times New Roman" w:cs="Times New Roman"/>
        </w:rPr>
        <w:footnoteReference w:id="8"/>
      </w:r>
      <w:r w:rsidRPr="00A92B1C">
        <w:rPr>
          <w:rFonts w:ascii="Times New Roman" w:hAnsi="Times New Roman" w:cs="Times New Roman"/>
        </w:rPr>
        <w:t xml:space="preserve">. Τότε διαμορφώθηκε στον δημόσιο λόγο και ο όρος «βουτιά στην </w:t>
      </w:r>
      <w:r w:rsidRPr="00A92B1C">
        <w:rPr>
          <w:rFonts w:ascii="Times New Roman" w:hAnsi="Times New Roman" w:cs="Times New Roman"/>
        </w:rPr>
        <w:lastRenderedPageBreak/>
        <w:t>επετηρίδα», δηλαδή η επιλογή στις ανώτατες δικαστικές θέσεις, κατά παραμερισμό των αρχαιότερων, σχετικώς νεότερων δικαστών, οι οποίοι προορίζονταν να παραμείνουν στις θέσεις αυτές για πολλά χρόνια. Η κριτική αυτή υπονοεί ως κανόνα την ανάδειξη στην ηγεσία της Δικαιοσύνης με κύριο κριτήριο την αρχαιότητα</w:t>
      </w:r>
      <w:r w:rsidRPr="00A92B1C">
        <w:rPr>
          <w:rStyle w:val="aa"/>
          <w:rFonts w:ascii="Times New Roman" w:hAnsi="Times New Roman" w:cs="Times New Roman"/>
        </w:rPr>
        <w:footnoteReference w:id="9"/>
      </w:r>
      <w:r w:rsidRPr="00A92B1C">
        <w:rPr>
          <w:rFonts w:ascii="Times New Roman" w:hAnsi="Times New Roman" w:cs="Times New Roman"/>
        </w:rPr>
        <w:t xml:space="preserve"> και προβάλλει την ένσταση ότι δια της επιλογής των Προεδρείων των Ανώτατων Δικαστηρίων η κυβέρνηση επιτυγχάνει να ποδηγετεί ολόκληρο το δικαστικό σώμα και να εκμαιεύει τη φιλική προς αυτήν έκβαση των σπουδαίων και πολιτικά ευαίσθητων υποθέσεων. Ο έλεγχος αυτός στο δικαστικό σώμα προκύπτει, κατά την κριτική αυτή, ενόψει των σημαντικών αρμοδιοτήτων που διαθέτουν οι ηγεσίες των ανώτατων δικαστηρίων. Επισημαίνονται καταρχάς ως κομβικές οι αρμοδιότητες του Προέδρου και των Αντιπροέδρων των ανώτατων δικαστηρίων να καθορίζουν τον εισηγητή και τις συνθέσεις των οικείων σχηματισμών</w:t>
      </w:r>
      <w:r w:rsidRPr="00A92B1C">
        <w:rPr>
          <w:rStyle w:val="aa"/>
          <w:rFonts w:ascii="Times New Roman" w:hAnsi="Times New Roman" w:cs="Times New Roman"/>
        </w:rPr>
        <w:footnoteReference w:id="10"/>
      </w:r>
      <w:r w:rsidRPr="00A92B1C">
        <w:rPr>
          <w:rFonts w:ascii="Times New Roman" w:hAnsi="Times New Roman" w:cs="Times New Roman"/>
        </w:rPr>
        <w:t xml:space="preserve">. Η δυσπιστία αυτή ως προς τον καθορισμό του εισηγητή από τον οικείο Αντιπρόεδρο εκφράζεται πλέον και θεσμικά στο Συμβούλιο της Επικρατείας, με τον νομοθέτη του ν. 5119/2024 να προβλέπει στο άρθρο 4 ότι προκειμένου να διασφαλισθεί η ισομερής κατανομή του φόρτου εργασίας κατά το προκριματικό στάδιο της διαδικασίας εν </w:t>
      </w:r>
      <w:proofErr w:type="spellStart"/>
      <w:r w:rsidRPr="00A92B1C">
        <w:rPr>
          <w:rFonts w:ascii="Times New Roman" w:hAnsi="Times New Roman" w:cs="Times New Roman"/>
        </w:rPr>
        <w:t>συμβουλίω</w:t>
      </w:r>
      <w:proofErr w:type="spellEnd"/>
      <w:r w:rsidRPr="00A92B1C">
        <w:rPr>
          <w:rFonts w:ascii="Times New Roman" w:hAnsi="Times New Roman" w:cs="Times New Roman"/>
        </w:rPr>
        <w:t xml:space="preserve"> ο εισηγητής θα καθορίζεται πλέον μηχανικά, από αλγόριθμο</w:t>
      </w:r>
      <w:r w:rsidRPr="00A92B1C">
        <w:rPr>
          <w:rStyle w:val="aa"/>
          <w:rFonts w:ascii="Times New Roman" w:hAnsi="Times New Roman" w:cs="Times New Roman"/>
        </w:rPr>
        <w:footnoteReference w:id="11"/>
      </w:r>
      <w:r w:rsidRPr="00A92B1C">
        <w:rPr>
          <w:rFonts w:ascii="Times New Roman" w:hAnsi="Times New Roman" w:cs="Times New Roman"/>
        </w:rPr>
        <w:t>. Επίσης, θεωρείται ότι ο μεγάλος αριθμός των προς πλήρωση θέσεων Αντιπροέδρων στα ανώτατα δικαστήρια δημιουργεί ισχυρό κίνητρο για τη φιλική προς την κυβέρνηση συμπεριφορά των μελών των δικαστηρίων</w:t>
      </w:r>
      <w:r w:rsidRPr="00A92B1C">
        <w:rPr>
          <w:rStyle w:val="aa"/>
          <w:rFonts w:ascii="Times New Roman" w:hAnsi="Times New Roman" w:cs="Times New Roman"/>
        </w:rPr>
        <w:footnoteReference w:id="12"/>
      </w:r>
      <w:r w:rsidRPr="00A92B1C">
        <w:rPr>
          <w:rFonts w:ascii="Times New Roman" w:hAnsi="Times New Roman" w:cs="Times New Roman"/>
        </w:rPr>
        <w:t xml:space="preserve">. Ακόμη, υπονοείται ότι η ηγεσία της Δικαιοσύνης έχει τη δυνατότητα με άτυπες παραινέσεις ή ακόμη και με πιέσεις να επηρεάζει δικαστές κατώτερων βαθμίδων κατά την άσκηση των καθηκόντων τους, ενόψει της κυρίαρχης θέσης του Ανώτατου Δικαστικού </w:t>
      </w:r>
      <w:r w:rsidRPr="00A92B1C">
        <w:rPr>
          <w:rFonts w:ascii="Times New Roman" w:hAnsi="Times New Roman" w:cs="Times New Roman"/>
        </w:rPr>
        <w:lastRenderedPageBreak/>
        <w:t>Συμβουλίου κατά την υπηρεσιακή εξέλιξη των δικαστικών λειτουργών. Ζητείται λοιπόν με επίταση, και από την Ευρωπαϊκή Επιτροπή</w:t>
      </w:r>
      <w:r w:rsidRPr="00A92B1C">
        <w:rPr>
          <w:rStyle w:val="aa"/>
          <w:rFonts w:ascii="Times New Roman" w:hAnsi="Times New Roman" w:cs="Times New Roman"/>
        </w:rPr>
        <w:footnoteReference w:id="13"/>
      </w:r>
      <w:r w:rsidRPr="00A92B1C">
        <w:rPr>
          <w:rFonts w:ascii="Times New Roman" w:hAnsi="Times New Roman" w:cs="Times New Roman"/>
        </w:rPr>
        <w:t>, η κατάργηση της αρμοδιότητας αυτής του Υπουργικού Συμβουλίου και, εν τέλει, η ανάδειξη της ηγεσίας των ανωτάτων δικαστηρίων από τα μέλη τους, ενδεχομένως και με τη συμμετοχή του Προέδρου της Δημοκρατίας, χάριν της διασφάλισης της ανεξαρτησίας της Δικαιοσύνης</w:t>
      </w:r>
      <w:r w:rsidRPr="00A92B1C">
        <w:rPr>
          <w:rStyle w:val="aa"/>
          <w:rFonts w:ascii="Times New Roman" w:hAnsi="Times New Roman" w:cs="Times New Roman"/>
        </w:rPr>
        <w:footnoteReference w:id="14"/>
      </w:r>
      <w:r w:rsidRPr="00A92B1C">
        <w:rPr>
          <w:rFonts w:ascii="Times New Roman" w:hAnsi="Times New Roman" w:cs="Times New Roman"/>
        </w:rPr>
        <w:t>.</w:t>
      </w:r>
    </w:p>
    <w:p w14:paraId="222F357B" w14:textId="77777777" w:rsidR="004A3F16" w:rsidRPr="00A92B1C" w:rsidRDefault="004A3F16" w:rsidP="004A3F16">
      <w:pPr>
        <w:pStyle w:val="Standard"/>
        <w:spacing w:after="240" w:line="360" w:lineRule="auto"/>
        <w:jc w:val="both"/>
        <w:rPr>
          <w:rFonts w:ascii="Times New Roman" w:hAnsi="Times New Roman" w:cs="Times New Roman"/>
        </w:rPr>
      </w:pPr>
      <w:r w:rsidRPr="00A92B1C">
        <w:rPr>
          <w:rFonts w:ascii="Times New Roman" w:hAnsi="Times New Roman" w:cs="Times New Roman"/>
        </w:rPr>
        <w:t>Η επιδίωξη μιας ανεξάρτητης δικαιοσύνης είναι όμως μία, μόνον, όψη του ζητήματος. Γιατί άραγε προβλέπει το γερμανικό Σύνταγμα στο άρθρο 95 παρ. 2 τον καθορισμό όχι μόνο των προεδρείων, αλλά όλων των μελών των ανώτατων ομοσπονδιακών δικαστηρίων, πολιτικής και διοικητικής δικαιοδοσίας, με σύμπραξη της εκτελεστικής λειτουργίας και του κοινοβουλίου</w:t>
      </w:r>
      <w:r w:rsidRPr="00A92B1C">
        <w:rPr>
          <w:rStyle w:val="aa"/>
          <w:rFonts w:ascii="Times New Roman" w:hAnsi="Times New Roman" w:cs="Times New Roman"/>
        </w:rPr>
        <w:footnoteReference w:id="15"/>
      </w:r>
      <w:r w:rsidRPr="00A92B1C">
        <w:rPr>
          <w:rFonts w:ascii="Times New Roman" w:hAnsi="Times New Roman" w:cs="Times New Roman"/>
        </w:rPr>
        <w:t xml:space="preserve">; Η απονομή της δικαιοσύνης αποτελεί έκφραση δημόσιας εξουσίας και ανήκει στον πυρήνα της κρατικής κυριαρχίας, η άσκηση δε του δικαιοδοτικού έργου συνδέεται με αξιολογικές κρίσεις οι οποίες προδήλως υπερβαίνουν τη μηχανική εφαρμογή διατάξεων και συχνά φθάνουν στο όριο της </w:t>
      </w:r>
      <w:proofErr w:type="spellStart"/>
      <w:r w:rsidRPr="00A92B1C">
        <w:rPr>
          <w:rFonts w:ascii="Times New Roman" w:hAnsi="Times New Roman" w:cs="Times New Roman"/>
        </w:rPr>
        <w:t>δικαιοπλασίας</w:t>
      </w:r>
      <w:proofErr w:type="spellEnd"/>
      <w:r w:rsidRPr="00A92B1C">
        <w:rPr>
          <w:rStyle w:val="aa"/>
          <w:rFonts w:ascii="Times New Roman" w:hAnsi="Times New Roman" w:cs="Times New Roman"/>
        </w:rPr>
        <w:footnoteReference w:id="16"/>
      </w:r>
      <w:r w:rsidRPr="00A92B1C">
        <w:rPr>
          <w:rFonts w:ascii="Times New Roman" w:hAnsi="Times New Roman" w:cs="Times New Roman"/>
        </w:rPr>
        <w:t xml:space="preserve">. Καθώς δεν νοείται δημόσια εξουσία αποκομμένη από τη λαϊκή κυριαρχία, πρέπει να διασφαλίζεται τουλάχιστον ένα σημείο </w:t>
      </w:r>
      <w:proofErr w:type="spellStart"/>
      <w:r w:rsidRPr="00A92B1C">
        <w:rPr>
          <w:rFonts w:ascii="Times New Roman" w:hAnsi="Times New Roman" w:cs="Times New Roman"/>
        </w:rPr>
        <w:t>διεπαφής</w:t>
      </w:r>
      <w:proofErr w:type="spellEnd"/>
      <w:r w:rsidRPr="00A92B1C">
        <w:rPr>
          <w:rFonts w:ascii="Times New Roman" w:hAnsi="Times New Roman" w:cs="Times New Roman"/>
        </w:rPr>
        <w:t xml:space="preserve"> του δικαιοδοτικού μηχανισμού με την κυβέρνηση ως φορέα της εμπιστοσύνης της Βουλής</w:t>
      </w:r>
      <w:r w:rsidRPr="00A92B1C">
        <w:rPr>
          <w:rStyle w:val="aa"/>
          <w:rFonts w:ascii="Times New Roman" w:hAnsi="Times New Roman" w:cs="Times New Roman"/>
        </w:rPr>
        <w:footnoteReference w:id="17"/>
      </w:r>
      <w:r w:rsidRPr="00A92B1C">
        <w:rPr>
          <w:rFonts w:ascii="Times New Roman" w:hAnsi="Times New Roman" w:cs="Times New Roman"/>
        </w:rPr>
        <w:t>, δεδομένου άλλωστε ότι η άσκηση κοινοβουλευτικού ελέγχου στο περιεχόμενο των δικαστικών αποφάσεων δεν είναι επιτρεπτή</w:t>
      </w:r>
      <w:r w:rsidRPr="00A92B1C">
        <w:rPr>
          <w:rStyle w:val="aa"/>
          <w:rFonts w:ascii="Times New Roman" w:hAnsi="Times New Roman" w:cs="Times New Roman"/>
        </w:rPr>
        <w:footnoteReference w:id="18"/>
      </w:r>
      <w:r w:rsidRPr="00A92B1C">
        <w:rPr>
          <w:rFonts w:ascii="Times New Roman" w:hAnsi="Times New Roman" w:cs="Times New Roman"/>
        </w:rPr>
        <w:t xml:space="preserve">. Σημειώνεται ότι το Δικαστήριο του Στρασβούργου δέχθηκε ότι η επιλογή του Προέδρου του Αρείου </w:t>
      </w:r>
      <w:r w:rsidRPr="00A92B1C">
        <w:rPr>
          <w:rFonts w:ascii="Times New Roman" w:hAnsi="Times New Roman" w:cs="Times New Roman"/>
        </w:rPr>
        <w:lastRenderedPageBreak/>
        <w:t xml:space="preserve">Πάγου από την εκτελεστική εξουσία δεν παραβιάζει άνευ ετέρου την απαίτηση αμεροληψίας κατ' άρθρο 6 παρ. 1 </w:t>
      </w:r>
      <w:proofErr w:type="spellStart"/>
      <w:r w:rsidRPr="00A92B1C">
        <w:rPr>
          <w:rFonts w:ascii="Times New Roman" w:hAnsi="Times New Roman" w:cs="Times New Roman"/>
        </w:rPr>
        <w:t>ΕΣΔΑ</w:t>
      </w:r>
      <w:proofErr w:type="spellEnd"/>
      <w:r w:rsidRPr="00A92B1C">
        <w:rPr>
          <w:rStyle w:val="aa"/>
          <w:rFonts w:ascii="Times New Roman" w:hAnsi="Times New Roman" w:cs="Times New Roman"/>
        </w:rPr>
        <w:footnoteReference w:id="19"/>
      </w:r>
      <w:r w:rsidRPr="00A92B1C">
        <w:rPr>
          <w:rFonts w:ascii="Times New Roman" w:hAnsi="Times New Roman" w:cs="Times New Roman"/>
        </w:rPr>
        <w:t>.</w:t>
      </w:r>
    </w:p>
    <w:p w14:paraId="08238541" w14:textId="77777777" w:rsidR="004A3F16" w:rsidRPr="00A92B1C" w:rsidRDefault="004A3F16" w:rsidP="004A3F16">
      <w:pPr>
        <w:pStyle w:val="Standard"/>
        <w:spacing w:after="240" w:line="360" w:lineRule="auto"/>
        <w:jc w:val="both"/>
        <w:rPr>
          <w:rFonts w:ascii="Times New Roman" w:hAnsi="Times New Roman" w:cs="Times New Roman"/>
        </w:rPr>
      </w:pPr>
      <w:r w:rsidRPr="00A92B1C">
        <w:rPr>
          <w:rFonts w:ascii="Times New Roman" w:hAnsi="Times New Roman" w:cs="Times New Roman"/>
        </w:rPr>
        <w:t xml:space="preserve">Η ανεξαρτησία στην εφαρμογή των κανόνων δεν είναι η μόνη κρίσιμη παράμετρος του δικαιοδοτικού έργου. Η εύρυθμη και αποδοτική λειτουργία του δικαιοδοτικού μηχανισμού, ως συνόλου προσώπων (δικαστικών λειτουργών, δικαστικών υπαλλήλων) και υλικών μέσων αποτελεί επίσης σημαντικό στοιχείο για τη λειτουργία του κράτους δικαίου. Δεν είναι μόνο ή κυρίως οι 4-5 μεγάλες, πολιτικά ευαίσθητες, υποθέσεις που απασχολούν την ευρεία δημοσιότητα αυτές στις οποίες κρίνεται η απονομή της δικαιοσύνης, αλλά είναι η καθημερινή επαφή του πολίτη με τον δικαιοδοτικό μηχανισμό εκείνη που εμπεδώνει την πεποίθηση ότι το δίκαιο εφαρμόζεται με συνέπεια στην Ελλάδα. Οι υπερβολικές καθυστερήσεις στην έκδοση των αποφάσεων, καθώς και η ενίοτε παρατηρούμενη κακή νομική ποιότητά τους, </w:t>
      </w:r>
      <w:proofErr w:type="spellStart"/>
      <w:r w:rsidRPr="00A92B1C">
        <w:rPr>
          <w:rFonts w:ascii="Times New Roman" w:hAnsi="Times New Roman" w:cs="Times New Roman"/>
        </w:rPr>
        <w:t>απονομιμοποιούν</w:t>
      </w:r>
      <w:proofErr w:type="spellEnd"/>
      <w:r w:rsidRPr="00A92B1C">
        <w:rPr>
          <w:rFonts w:ascii="Times New Roman" w:hAnsi="Times New Roman" w:cs="Times New Roman"/>
        </w:rPr>
        <w:t xml:space="preserve"> τη Δικαιοσύνη και πλήττουν καίρια το κράτος δικαίου</w:t>
      </w:r>
      <w:r w:rsidRPr="00A92B1C">
        <w:rPr>
          <w:rStyle w:val="aa"/>
          <w:rFonts w:ascii="Times New Roman" w:hAnsi="Times New Roman" w:cs="Times New Roman"/>
        </w:rPr>
        <w:footnoteReference w:id="20"/>
      </w:r>
      <w:r w:rsidRPr="00A92B1C">
        <w:rPr>
          <w:rFonts w:ascii="Times New Roman" w:hAnsi="Times New Roman" w:cs="Times New Roman"/>
        </w:rPr>
        <w:t>. Μεγάλος αριθμός πολιτών που έρχεται σε επαφή με τον δικαιοδοτικό μηχανισμό αισθάνεται σήμερα ματαίωση στις προσδοκίες ως προς την εφαρμογή του νόμου στην Ελλάδα. Αυτό δεν επιτρέπεται να το παραβλέπουμε. Το δικαστικό σώμα χρειάζεται στην κορυφή του πρόσωπα όχι μόνον ανεξάρτητα, αλλά και με μεγάλες διοικητικές ικανότητες που θα κατευθύνουν τη Δικαιοσύνη προς την κατεύθυνση της αποτελεσματικής εκπλήρωσης της κοινωνικής της αποστολής. Σημειώνεται ότι οι θέσεις στις οποίες αφορά το άρθρο 90 παρ. 5 Συντ. αφορούν στη διοίκηση της Δικαιοσύνης, ενώ ο σχηματισμός της δικαστικής κρίσης επαφίεται κατά κύριο λόγο σε δικαστικούς λειτουργούς, κατά την υπηρεσιακή πορεία των οποίων η κυβέρνηση δεν εμπλέκεται στο παραμικρό.</w:t>
      </w:r>
    </w:p>
    <w:p w14:paraId="55BBD2B9" w14:textId="77777777" w:rsidR="004A3F16" w:rsidRPr="00A92B1C" w:rsidRDefault="004A3F16" w:rsidP="004A3F16">
      <w:pPr>
        <w:pStyle w:val="Standard"/>
        <w:spacing w:after="240" w:line="360" w:lineRule="auto"/>
        <w:jc w:val="both"/>
        <w:rPr>
          <w:rFonts w:ascii="Times New Roman" w:hAnsi="Times New Roman" w:cs="Times New Roman"/>
        </w:rPr>
      </w:pPr>
      <w:r w:rsidRPr="00A92B1C">
        <w:rPr>
          <w:rFonts w:ascii="Times New Roman" w:hAnsi="Times New Roman" w:cs="Times New Roman"/>
        </w:rPr>
        <w:t>Η επιλογή της ηγεσίας της Δικαιοσύνης από το Υπουργικό Συμβούλιο επιτρέπει την ανάδειξη προσώπων τα οποία θα μπορούν και θα θέλουν να εισακούσουν τις απαιτήσεις της κοινωνίας, όχι βέβαια ως προς το περιεχόμενο της δικαιοδοτικής κρίσης, στο οποίο ο δικαστής είναι μόνος του έναντι του νόμου με οδηγό την επιστημοσύνη και τη συνείδησή του</w:t>
      </w:r>
      <w:r w:rsidRPr="00A92B1C">
        <w:rPr>
          <w:rStyle w:val="aa"/>
          <w:rFonts w:ascii="Times New Roman" w:hAnsi="Times New Roman" w:cs="Times New Roman"/>
        </w:rPr>
        <w:footnoteReference w:id="21"/>
      </w:r>
      <w:r w:rsidRPr="00A92B1C">
        <w:rPr>
          <w:rFonts w:ascii="Times New Roman" w:hAnsi="Times New Roman" w:cs="Times New Roman"/>
        </w:rPr>
        <w:t xml:space="preserve">, αλλά ως προς την άρτια λειτουργία της </w:t>
      </w:r>
      <w:r w:rsidRPr="00A92B1C">
        <w:rPr>
          <w:rFonts w:ascii="Times New Roman" w:hAnsi="Times New Roman" w:cs="Times New Roman"/>
        </w:rPr>
        <w:lastRenderedPageBreak/>
        <w:t xml:space="preserve">δημόσιας υπηρεσίας της απονομής του δικαίου. Και στο σημείο αυτό πρέπει να παρατηρήσει κανείς ότι η αποδοτικότερη, ποσοτικά και ποιοτικά, λειτουργία της Δικαιοσύνης συνεπάγεται χρέωση υποθέσεων με ταχείς ρυθμούς, την άσκηση διαρκούς πίεσης και, ενδεχομένως, πειθαρχικών μέτρων σε όσους δικαστικούς λειτουργούς ασθμαίνουν στο έργο τους και δυσκολεύονται να ανταπεξέλθουν προσηκόντως στα υπηρεσιακά τους καθήκοντα. Θα έχουμε άραγε επικεφαλής της δικαιοσύνης πρόσωπα πρόθυμα και ικανά να αναλάβουν αυτό το δυσάρεστο φορτίο, αν αναδεικνύονται σε μια εκλογική διαδικασία εκείνοι που (απλώς) χαίρουν της εκτίμησης των συναδέλφων τους; Δεν είναι η θεσμικά βέλτιστη επιλογή, χάριν της μέγιστης δυνατής διασφάλισης της ανεξαρτησίας ενόψει της εκάστοτε κοινωνικής και πολιτικής συγκυρίας, να έχουμε ένα ερμητικά κλειστό στην κοινωνία δικαστικό σύστημα, με τον δημόσιο έλεγχο να περιορίζεται στην άσκηση επιστημονικής κριτικής. Η αρχιτεκτονική της οργάνωσης του κράτους είναι μακρόπνοη, απηχεί λεπτούς πολιτειακούς συσχετισμούς και δεν πρέπει να καθορίζεται με βάση την επικαιρότητα και τις εντυπώσεις της κοινής γνώμης. Γενικότερα, κατά τη γνώμη μου, απαιτούνται περισσότερα και όχι λιγότερα σημεία </w:t>
      </w:r>
      <w:proofErr w:type="spellStart"/>
      <w:r w:rsidRPr="00A92B1C">
        <w:rPr>
          <w:rFonts w:ascii="Times New Roman" w:hAnsi="Times New Roman" w:cs="Times New Roman"/>
        </w:rPr>
        <w:t>διεπαφής</w:t>
      </w:r>
      <w:proofErr w:type="spellEnd"/>
      <w:r w:rsidRPr="00A92B1C">
        <w:rPr>
          <w:rFonts w:ascii="Times New Roman" w:hAnsi="Times New Roman" w:cs="Times New Roman"/>
        </w:rPr>
        <w:t xml:space="preserve"> μεταξύ της κοινωνίας και της διοίκησης της Δικαιοσύνης· ήδη στις κρίσεις περί προαγωγής των δικαστών θα ήταν σκόπιμο να έχουν βήμα ομιλίας ενώπιον του Ανώτατου Δικαστικού Συμβουλίου οι Δικηγορικοί Σύλλογοι και ενδεχομένως και άλλοι θεσμικοί </w:t>
      </w:r>
      <w:r w:rsidRPr="00A92B1C">
        <w:rPr>
          <w:rFonts w:ascii="Times New Roman" w:hAnsi="Times New Roman" w:cs="Times New Roman"/>
          <w:lang w:val="en-US"/>
        </w:rPr>
        <w:t>stakeholders</w:t>
      </w:r>
      <w:r w:rsidRPr="00A92B1C">
        <w:rPr>
          <w:rFonts w:ascii="Times New Roman" w:hAnsi="Times New Roman" w:cs="Times New Roman"/>
        </w:rPr>
        <w:t xml:space="preserve"> του δικαιοδοτικού συστήματος, προκειμένου να ενημερώνεται πληρέστερα το όργανο για τις επιδόσεις των κρινόμενων.</w:t>
      </w:r>
    </w:p>
    <w:p w14:paraId="218FE152" w14:textId="77777777" w:rsidR="004A3F16" w:rsidRPr="00A92B1C" w:rsidRDefault="004A3F16" w:rsidP="004A3F16">
      <w:pPr>
        <w:pStyle w:val="Standard"/>
        <w:spacing w:after="240" w:line="360" w:lineRule="auto"/>
        <w:jc w:val="both"/>
        <w:rPr>
          <w:rFonts w:ascii="Times New Roman" w:hAnsi="Times New Roman" w:cs="Times New Roman"/>
        </w:rPr>
      </w:pPr>
      <w:r w:rsidRPr="00A92B1C">
        <w:rPr>
          <w:rFonts w:ascii="Times New Roman" w:hAnsi="Times New Roman" w:cs="Times New Roman"/>
        </w:rPr>
        <w:t>Τελικά, διερωτάται κανείς εάν είναι πράγματι η επιλογή της ηγεσίας της Δικαιοσύνης από το Υπουργικό Συμβούλιο το μείζον έλλειμμα στην εφαρμογή της αρχής του κράτους δικαίου στην Ελλάδα σήμερα. Με βάση την υφιστάμενη συνταγματική ρύθμιση, μετά και την αναθεώρηση του 2001, έχουν προβλεφθεί επαρκείς μηχανισμοί ασφαλείας οι οποίοι αποτρέπουν αποτελεσματικά καταχρήσεις. Καταρχάς, ας επισημανθεί ότι πλέον το ίδιο το άρθρο 90 παρ. 5 Συντ. περιορίζει τη θητεία των Προέδρων των Ανώτατων Δικαστηρίων, του Εισαγγελέα του Αρείου Πάγου και των Γενικών Επιτρόπων της Επικρατείας των Τακτικών Διοικητικών Δικαστηρίων και του Ελεγκτικού Συνεδρίου στην τετραετία, κατά τρόπον ώστε να περιορίζονται τα κίνητρα για μείζονες ανατροπές σε σχέση με τη σειρά αρχαιότητας και να περιορίζεται η κυριαρχία μεμονωμένων προσώπων</w:t>
      </w:r>
      <w:r w:rsidRPr="00A92B1C">
        <w:rPr>
          <w:rStyle w:val="aa"/>
          <w:rFonts w:ascii="Times New Roman" w:hAnsi="Times New Roman" w:cs="Times New Roman"/>
        </w:rPr>
        <w:footnoteReference w:id="22"/>
      </w:r>
      <w:r w:rsidRPr="00A92B1C">
        <w:rPr>
          <w:rFonts w:ascii="Times New Roman" w:hAnsi="Times New Roman" w:cs="Times New Roman"/>
        </w:rPr>
        <w:t xml:space="preserve">. Περαιτέρω, με τις ρυθμίσεις του Κώδικα </w:t>
      </w:r>
      <w:r w:rsidRPr="00A92B1C">
        <w:rPr>
          <w:rFonts w:ascii="Times New Roman" w:hAnsi="Times New Roman" w:cs="Times New Roman"/>
        </w:rPr>
        <w:lastRenderedPageBreak/>
        <w:t>Οργανισμού των Δικαστηρίων και Κατάστασης Δικαστικών Λειτουργών</w:t>
      </w:r>
      <w:r w:rsidRPr="00A92B1C">
        <w:rPr>
          <w:rStyle w:val="aa"/>
          <w:rFonts w:ascii="Times New Roman" w:hAnsi="Times New Roman" w:cs="Times New Roman"/>
        </w:rPr>
        <w:footnoteReference w:id="23"/>
      </w:r>
      <w:r w:rsidRPr="00A92B1C">
        <w:rPr>
          <w:rFonts w:ascii="Times New Roman" w:hAnsi="Times New Roman" w:cs="Times New Roman"/>
        </w:rPr>
        <w:t xml:space="preserve"> συρρικνώνεται, σε ορισμένο βαθμό, ο κύκλος των προσώπων που είναι επιλέξιμα για θέσεις αντιπροέδρων, εφόσον αυτοί εκλέγονται μεταξύ των δέκα αρχαιότερων δικαστών του οικείου ανώτατου δικαστηρίου (για την πρώτη κενή θέση, ενώ τέσσερις υποψήφιοι προστίθενται για κάθε επόμενη κενή θέση), υποψήφιοι μπορεί να είναι δε όσοι έχουν συμπληρώσει τριετία στη βαθμίδα του Συμβούλου της Επικρατείας</w:t>
      </w:r>
      <w:r w:rsidRPr="00A92B1C">
        <w:rPr>
          <w:rStyle w:val="aa"/>
          <w:rFonts w:ascii="Times New Roman" w:hAnsi="Times New Roman" w:cs="Times New Roman"/>
        </w:rPr>
        <w:footnoteReference w:id="24"/>
      </w:r>
      <w:r w:rsidRPr="00A92B1C">
        <w:rPr>
          <w:rFonts w:ascii="Times New Roman" w:hAnsi="Times New Roman" w:cs="Times New Roman"/>
        </w:rPr>
        <w:t xml:space="preserve"> και του Ελεγκτικού Συνεδρίου</w:t>
      </w:r>
      <w:r w:rsidRPr="00A92B1C">
        <w:rPr>
          <w:rStyle w:val="aa"/>
          <w:rFonts w:ascii="Times New Roman" w:hAnsi="Times New Roman" w:cs="Times New Roman"/>
        </w:rPr>
        <w:footnoteReference w:id="25"/>
      </w:r>
      <w:r w:rsidRPr="00A92B1C">
        <w:rPr>
          <w:rFonts w:ascii="Times New Roman" w:hAnsi="Times New Roman" w:cs="Times New Roman"/>
        </w:rPr>
        <w:t xml:space="preserve"> ή διετία στο βαθμό του Αρεοπαγίτη</w:t>
      </w:r>
      <w:r w:rsidRPr="00A92B1C">
        <w:rPr>
          <w:rStyle w:val="aa"/>
          <w:rFonts w:ascii="Times New Roman" w:hAnsi="Times New Roman" w:cs="Times New Roman"/>
        </w:rPr>
        <w:footnoteReference w:id="26"/>
      </w:r>
      <w:r w:rsidRPr="00A92B1C">
        <w:rPr>
          <w:rFonts w:ascii="Times New Roman" w:hAnsi="Times New Roman" w:cs="Times New Roman"/>
        </w:rPr>
        <w:t>. Η επιλογή γίνεται έτσι καταρχάς εν πολλοίς μεταξύ προσώπων με ικανή και παραπλήσια αρχαιότητα. Περαιτέρω, η κοινή νομοθεσία περιορίζει τη διακριτική ευχέρεια του Υπουργικού Συμβουλίου, με δύο επάλληλες γνωμοδοτικές διαδικασίες. Με τον ν. 5123/2024 (ά. 27), ο οποίος ψηφίσθηκε κατόπιν διαρκούς πίεσης της Ευρωπαϊκής Επιτροπής, προβλέπεται πλέον γνωμοδότηση προς το Υπουργικό Συμβούλιο, η οποία περιέχει το αποτέλεσμα μυστικής ψηφοφορίας με συμμετοχή όλων των μελών της Ολομέλειας του οικείου Ανώτατου Δικαστηρίου για την πλήρωση των θέσεων των Προεδρείων (και του Γενικού Επιτρόπου της Επικρατείας του ΕΣ), με συμμετοχή δε και των μελών της Ολομέλειας της Εισαγγελίας του Αρείου Πάγου για τη θέση του Εισαγγελέα αυτού. Ακολουθεί δεύτερη γνωμοδότηση (την οποία είχε εισαγάγει ήδη ο ν. 3841/2010), αυτή της Διάσκεψης των Προέδρων της Βουλής, και η οποία, μετά από ακρόαση των υποψηφίων, αποφασίζει ομοφώνως, άλλως με πλειοψηφία τουλάχιστον των 4/5 των μελών της</w:t>
      </w:r>
      <w:r w:rsidRPr="00A92B1C">
        <w:rPr>
          <w:rStyle w:val="aa"/>
          <w:rFonts w:ascii="Times New Roman" w:hAnsi="Times New Roman" w:cs="Times New Roman"/>
        </w:rPr>
        <w:footnoteReference w:id="27"/>
      </w:r>
      <w:r w:rsidRPr="00A92B1C">
        <w:rPr>
          <w:rFonts w:ascii="Times New Roman" w:hAnsi="Times New Roman" w:cs="Times New Roman"/>
        </w:rPr>
        <w:t>.</w:t>
      </w:r>
    </w:p>
    <w:p w14:paraId="27C3BFA9" w14:textId="5C38F417" w:rsidR="004A3F16" w:rsidRPr="00A92B1C" w:rsidRDefault="004A3F16" w:rsidP="004A3F16">
      <w:pPr>
        <w:pStyle w:val="Standard"/>
        <w:spacing w:after="240" w:line="360" w:lineRule="auto"/>
        <w:jc w:val="both"/>
        <w:rPr>
          <w:rFonts w:ascii="Times New Roman" w:hAnsi="Times New Roman" w:cs="Times New Roman"/>
        </w:rPr>
      </w:pPr>
      <w:r w:rsidRPr="00A92B1C">
        <w:rPr>
          <w:rFonts w:ascii="Times New Roman" w:hAnsi="Times New Roman" w:cs="Times New Roman"/>
        </w:rPr>
        <w:t>Μετά από τις πρόσφατες ρυθμίσεις, η διακριτική ευχέρεια του Υπουργικού Συμβουλίου εγκλωβίζεται στο πλέγμα των δύο γνωμοδοτήσεων αυτών, εκ των οποίων εξαιρετική βαρύτητα έχει προφανώς το αποτέλεσμα της ψηφοφορίας μεταξύ των μελών της Ολομέλειας του οικείου Ανώτατου Δικαστηρίου. Και τούτο</w:t>
      </w:r>
      <w:r w:rsidR="00623CD5">
        <w:rPr>
          <w:rFonts w:ascii="Times New Roman" w:hAnsi="Times New Roman" w:cs="Times New Roman"/>
        </w:rPr>
        <w:t xml:space="preserve"> </w:t>
      </w:r>
      <w:r w:rsidRPr="00A92B1C">
        <w:rPr>
          <w:rFonts w:ascii="Times New Roman" w:hAnsi="Times New Roman" w:cs="Times New Roman"/>
        </w:rPr>
        <w:t xml:space="preserve">διότι η προτίμηση του ιδίου του δικαστικού σώματος αποτελεί έκφραση ανεξαρτησίας της Δικαιοσύνης και συνδέεται με ένα εν τοις πράγματι τεκμήριο ήθους και ικανότητας του προτεινόμενου από την πλειοψηφία των συναδέλφων του προσώπου. Η απόφαση των ίδιων των μελών των Ανωτάτων Δικαστηρίων αναπτύσσει έτσι μια </w:t>
      </w:r>
      <w:r w:rsidRPr="00A92B1C">
        <w:rPr>
          <w:rFonts w:ascii="Times New Roman" w:hAnsi="Times New Roman" w:cs="Times New Roman"/>
          <w:lang w:val="en-US"/>
        </w:rPr>
        <w:t>de</w:t>
      </w:r>
      <w:r w:rsidRPr="00A92B1C">
        <w:rPr>
          <w:rFonts w:ascii="Times New Roman" w:hAnsi="Times New Roman" w:cs="Times New Roman"/>
        </w:rPr>
        <w:t xml:space="preserve"> </w:t>
      </w:r>
      <w:r w:rsidRPr="00A92B1C">
        <w:rPr>
          <w:rFonts w:ascii="Times New Roman" w:hAnsi="Times New Roman" w:cs="Times New Roman"/>
          <w:lang w:val="en-US"/>
        </w:rPr>
        <w:t>facto</w:t>
      </w:r>
      <w:r w:rsidRPr="00A92B1C">
        <w:rPr>
          <w:rFonts w:ascii="Times New Roman" w:hAnsi="Times New Roman" w:cs="Times New Roman"/>
        </w:rPr>
        <w:t xml:space="preserve"> δεσμευτικότητα, η οποία συνδέεται επιπροσθέτως με την άμεση γνώση των υποψηφίων </w:t>
      </w:r>
      <w:r w:rsidRPr="00A92B1C">
        <w:rPr>
          <w:rFonts w:ascii="Times New Roman" w:hAnsi="Times New Roman" w:cs="Times New Roman"/>
        </w:rPr>
        <w:lastRenderedPageBreak/>
        <w:t>και το κύρος των ανώτατων δικαστικών λειτουργών- ψηφοφόρων. Τέτοια ισχύ δεν έχει η γνωμοδότηση της Διάσκεψης των Προέδρων της Βουλής, η οποία συνιστά όργανο αποτελούμενο αμιγώς από πολιτικά πρόσωπα, τα οποία -μοιραία- αποφασίζουν με πολιτικά κριτήρια</w:t>
      </w:r>
      <w:r w:rsidRPr="00A92B1C">
        <w:rPr>
          <w:rStyle w:val="aa"/>
          <w:rFonts w:ascii="Times New Roman" w:hAnsi="Times New Roman" w:cs="Times New Roman"/>
        </w:rPr>
        <w:footnoteReference w:id="28"/>
      </w:r>
      <w:r w:rsidRPr="00A92B1C">
        <w:rPr>
          <w:rFonts w:ascii="Times New Roman" w:hAnsi="Times New Roman" w:cs="Times New Roman"/>
        </w:rPr>
        <w:t>. Ιδίως δε όταν η ψηφοφορία στα Ανώτατα Δικαστήρια αναδεικνύει ευρεία πλειοψηφία υπέρ συγκεκριμένων προσώπων, τότε στην πράξη θα είναι εξαιρετικά δύσκολο, αν όχι και πολιτικά ανέφικτο, για το Υπουργικό Συμβούλιο να αποκλίνει, εφόσον η επιλογή άλλου προσώπου θα ερμηνεύεται ευρέως έως πολιτική παρέμβαση στην ανεξαρτησία της Δικαιοσύνης, το δε επιλεγόμενο πρόσωπο θα στερείται της νομιμοποίησης που προσδίδει η εμπιστοσύνη της πλειοψηφίας των συναδέλφων του. Μόνον σε περιπτώσεις οριακής έκβασης της ψηφοφορίας καταλείπεται λοιπόν ουσιαστικό περιεχόμενο στην αρμοδιότητα του Υπουργικού Συμβουλίου.</w:t>
      </w:r>
    </w:p>
    <w:p w14:paraId="45BEA08C" w14:textId="7F1EF2F5" w:rsidR="004A3F16" w:rsidRDefault="004A3F16" w:rsidP="004A3F16">
      <w:pPr>
        <w:spacing w:line="360" w:lineRule="auto"/>
        <w:jc w:val="both"/>
        <w:rPr>
          <w:rFonts w:hint="eastAsia"/>
        </w:rPr>
      </w:pPr>
      <w:r w:rsidRPr="00A92B1C">
        <w:rPr>
          <w:rFonts w:ascii="Times New Roman" w:hAnsi="Times New Roman" w:cs="Times New Roman"/>
        </w:rPr>
        <w:t>Στην πραγματικότητα, η ρύθμιση του ά. 27 ν. 5123/2024 συνιστά υφέρπουσα και κεκαλυμμένη αναθεώρηση του άρθρου 90 παρ. 5 του Συντάγματος</w:t>
      </w:r>
      <w:r w:rsidRPr="00A92B1C">
        <w:rPr>
          <w:rStyle w:val="aa"/>
          <w:rFonts w:ascii="Times New Roman" w:hAnsi="Times New Roman" w:cs="Times New Roman"/>
        </w:rPr>
        <w:footnoteReference w:id="29"/>
      </w:r>
      <w:r w:rsidRPr="00A92B1C">
        <w:rPr>
          <w:rFonts w:ascii="Times New Roman" w:hAnsi="Times New Roman" w:cs="Times New Roman"/>
        </w:rPr>
        <w:t>. Και τούτο διότι η κρίση του Υπουργικού Συμβουλίου έπαυσε πλέον να συνιστά πολιτική επιλογή ευρύτατης διακριτικής ευχέρειας από δημοκρατικά νομιμοποιημένο όργανο, όπως τη θέλησε ο συντακτικός νομοθέτης</w:t>
      </w:r>
      <w:r w:rsidRPr="00A92B1C">
        <w:rPr>
          <w:rStyle w:val="aa"/>
          <w:rFonts w:ascii="Times New Roman" w:hAnsi="Times New Roman" w:cs="Times New Roman"/>
        </w:rPr>
        <w:footnoteReference w:id="30"/>
      </w:r>
      <w:r w:rsidRPr="00A92B1C">
        <w:rPr>
          <w:rFonts w:ascii="Times New Roman" w:hAnsi="Times New Roman" w:cs="Times New Roman"/>
        </w:rPr>
        <w:t xml:space="preserve">, αλλά καθίσταται αρμοδιότητα κατά κανόνα δεσμευμένη εν τοις </w:t>
      </w:r>
      <w:proofErr w:type="spellStart"/>
      <w:r w:rsidRPr="00A92B1C">
        <w:rPr>
          <w:rFonts w:ascii="Times New Roman" w:hAnsi="Times New Roman" w:cs="Times New Roman"/>
        </w:rPr>
        <w:t>πράγμασι</w:t>
      </w:r>
      <w:proofErr w:type="spellEnd"/>
      <w:r w:rsidRPr="00A92B1C">
        <w:rPr>
          <w:rFonts w:ascii="Times New Roman" w:hAnsi="Times New Roman" w:cs="Times New Roman"/>
        </w:rPr>
        <w:t xml:space="preserve"> από το αποτέλεσμα της μυστικής ψηφοφορίας μεταξύ των μελών των Ανωτάτων Δικαστηρίων. Υπό αυτήν την έννοια και με δεδομένο ότι μια επιστροφή στο </w:t>
      </w:r>
      <w:r w:rsidRPr="00A92B1C">
        <w:rPr>
          <w:rFonts w:ascii="Times New Roman" w:hAnsi="Times New Roman" w:cs="Times New Roman"/>
          <w:lang w:val="en-US"/>
        </w:rPr>
        <w:t>status</w:t>
      </w:r>
      <w:r w:rsidRPr="00A92B1C">
        <w:rPr>
          <w:rFonts w:ascii="Times New Roman" w:hAnsi="Times New Roman" w:cs="Times New Roman"/>
        </w:rPr>
        <w:t xml:space="preserve"> </w:t>
      </w:r>
      <w:r w:rsidRPr="00A92B1C">
        <w:rPr>
          <w:rFonts w:ascii="Times New Roman" w:hAnsi="Times New Roman" w:cs="Times New Roman"/>
          <w:lang w:val="en-US"/>
        </w:rPr>
        <w:t>quo</w:t>
      </w:r>
      <w:r w:rsidRPr="00A92B1C">
        <w:rPr>
          <w:rFonts w:ascii="Times New Roman" w:hAnsi="Times New Roman" w:cs="Times New Roman"/>
        </w:rPr>
        <w:t xml:space="preserve"> </w:t>
      </w:r>
      <w:r w:rsidRPr="00A92B1C">
        <w:rPr>
          <w:rFonts w:ascii="Times New Roman" w:hAnsi="Times New Roman" w:cs="Times New Roman"/>
          <w:lang w:val="en-US"/>
        </w:rPr>
        <w:t>ante</w:t>
      </w:r>
      <w:r w:rsidRPr="00A92B1C">
        <w:rPr>
          <w:rFonts w:ascii="Times New Roman" w:hAnsi="Times New Roman" w:cs="Times New Roman"/>
        </w:rPr>
        <w:t xml:space="preserve"> δεν είναι εφικτή, η αναθεώρηση του άρθρου 90 παρ. 5 Συντ., με</w:t>
      </w:r>
      <w:r w:rsidR="00623CD5">
        <w:rPr>
          <w:rFonts w:ascii="Times New Roman" w:hAnsi="Times New Roman" w:cs="Times New Roman"/>
        </w:rPr>
        <w:t xml:space="preserve"> </w:t>
      </w:r>
      <w:r w:rsidRPr="00A92B1C">
        <w:rPr>
          <w:rFonts w:ascii="Times New Roman" w:hAnsi="Times New Roman" w:cs="Times New Roman"/>
        </w:rPr>
        <w:t xml:space="preserve">ρητή πρόβλεψη της γνωμοδότησης των Ολομελειών των Ανωτάτων Δικαστηρίων υπό τη μορφή του αποτελέσματος μυστικής ψηφοφορίας, είναι σκόπιμη εάν θέλουμε το γράμμα του Συντάγματός μας να διατηρήσει την αξίωση </w:t>
      </w:r>
      <w:proofErr w:type="spellStart"/>
      <w:r w:rsidRPr="00A92B1C">
        <w:rPr>
          <w:rFonts w:ascii="Times New Roman" w:hAnsi="Times New Roman" w:cs="Times New Roman"/>
        </w:rPr>
        <w:t>κανονιστικότητας</w:t>
      </w:r>
      <w:proofErr w:type="spellEnd"/>
      <w:r w:rsidRPr="00A92B1C">
        <w:rPr>
          <w:rFonts w:ascii="Times New Roman" w:hAnsi="Times New Roman" w:cs="Times New Roman"/>
        </w:rPr>
        <w:t>, αντιστοιχώντας στην πραγματικότητα της εφαρμογής του</w:t>
      </w:r>
      <w:r>
        <w:rPr>
          <w:rFonts w:ascii="Times New Roman" w:hAnsi="Times New Roman" w:cs="Times New Roman"/>
        </w:rPr>
        <w:t>.</w:t>
      </w:r>
      <w:r w:rsidRPr="00A92B1C">
        <w:rPr>
          <w:rStyle w:val="aa"/>
          <w:rFonts w:ascii="Times New Roman" w:hAnsi="Times New Roman" w:cs="Times New Roman"/>
        </w:rPr>
        <w:footnoteReference w:id="31"/>
      </w:r>
    </w:p>
    <w:sectPr w:rsidR="004A3F16" w:rsidSect="004A3F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916A1" w14:textId="77777777" w:rsidR="008D2C55" w:rsidRDefault="008D2C55" w:rsidP="004A3F16">
      <w:pPr>
        <w:rPr>
          <w:rFonts w:hint="eastAsia"/>
        </w:rPr>
      </w:pPr>
      <w:r>
        <w:separator/>
      </w:r>
    </w:p>
  </w:endnote>
  <w:endnote w:type="continuationSeparator" w:id="0">
    <w:p w14:paraId="7B2B580A" w14:textId="77777777" w:rsidR="008D2C55" w:rsidRDefault="008D2C55" w:rsidP="004A3F1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F648A" w14:textId="77777777" w:rsidR="008D2C55" w:rsidRDefault="008D2C55" w:rsidP="004A3F16">
      <w:pPr>
        <w:rPr>
          <w:rFonts w:hint="eastAsia"/>
        </w:rPr>
      </w:pPr>
      <w:r>
        <w:separator/>
      </w:r>
    </w:p>
  </w:footnote>
  <w:footnote w:type="continuationSeparator" w:id="0">
    <w:p w14:paraId="7FF593FD" w14:textId="77777777" w:rsidR="008D2C55" w:rsidRDefault="008D2C55" w:rsidP="004A3F16">
      <w:pPr>
        <w:rPr>
          <w:rFonts w:hint="eastAsia"/>
        </w:rPr>
      </w:pPr>
      <w:r>
        <w:continuationSeparator/>
      </w:r>
    </w:p>
  </w:footnote>
  <w:footnote w:id="1">
    <w:p w14:paraId="5F8FC864" w14:textId="0FD78786"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Άρθρο 18 ν. 4871/2021. Βλ. και</w:t>
      </w:r>
      <w:r w:rsidR="00623CD5">
        <w:rPr>
          <w:rFonts w:ascii="Times New Roman" w:hAnsi="Times New Roman" w:cs="Times New Roman"/>
        </w:rPr>
        <w:t xml:space="preserve">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Διοικητική Ολομέλεια 11/2010.</w:t>
      </w:r>
    </w:p>
  </w:footnote>
  <w:footnote w:id="2">
    <w:p w14:paraId="2A078D87" w14:textId="77777777"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Ο Γενικός Διευθυντής της Εθνικής Σχολής Δικαστικών Λειτουργών είναι δικαστικός λειτουργός (άρθρο 9 ν. 4871/2021), ενώ τόσο το Διοικητικό Συμβούλιο, όσο και το Συμβούλιο Σπουδών συγκροτούνται κατά πλειοψηφία από δικαστικούς λειτουργούς (άρθρα 6 και 13 ν. 4871/2021).</w:t>
      </w:r>
    </w:p>
  </w:footnote>
  <w:footnote w:id="3">
    <w:p w14:paraId="7ECD4EC7" w14:textId="19F85853"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 xml:space="preserve">Ειδικό Δικαστήριο </w:t>
      </w:r>
      <w:proofErr w:type="spellStart"/>
      <w:r w:rsidRPr="00A92B1C">
        <w:rPr>
          <w:rFonts w:ascii="Times New Roman" w:hAnsi="Times New Roman" w:cs="Times New Roman"/>
        </w:rPr>
        <w:t>άρ</w:t>
      </w:r>
      <w:proofErr w:type="spellEnd"/>
      <w:r w:rsidRPr="00A92B1C">
        <w:rPr>
          <w:rFonts w:ascii="Times New Roman" w:hAnsi="Times New Roman" w:cs="Times New Roman"/>
        </w:rPr>
        <w:t xml:space="preserve">. 88 Συντ. 255/2021, 1-4/2018, </w:t>
      </w:r>
      <w:proofErr w:type="spellStart"/>
      <w:r w:rsidRPr="00A92B1C">
        <w:rPr>
          <w:rFonts w:ascii="Times New Roman" w:hAnsi="Times New Roman" w:cs="Times New Roman"/>
        </w:rPr>
        <w:t>Αρμ</w:t>
      </w:r>
      <w:proofErr w:type="spellEnd"/>
      <w:r w:rsidRPr="00A92B1C">
        <w:rPr>
          <w:rFonts w:ascii="Times New Roman" w:hAnsi="Times New Roman" w:cs="Times New Roman"/>
        </w:rPr>
        <w:t xml:space="preserve"> 2018, σ. 660 </w:t>
      </w:r>
      <w:proofErr w:type="spellStart"/>
      <w:r w:rsidRPr="00A92B1C">
        <w:rPr>
          <w:rFonts w:ascii="Times New Roman" w:hAnsi="Times New Roman" w:cs="Times New Roman"/>
        </w:rPr>
        <w:t>επ</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Ολομ</w:t>
      </w:r>
      <w:proofErr w:type="spellEnd"/>
      <w:r w:rsidRPr="00A92B1C">
        <w:rPr>
          <w:rFonts w:ascii="Times New Roman" w:hAnsi="Times New Roman" w:cs="Times New Roman"/>
        </w:rPr>
        <w:t>. 3540-1/2003.</w:t>
      </w:r>
      <w:r w:rsidR="00623CD5">
        <w:rPr>
          <w:rFonts w:ascii="Times New Roman" w:hAnsi="Times New Roman" w:cs="Times New Roman"/>
        </w:rPr>
        <w:t xml:space="preserve"> </w:t>
      </w:r>
      <w:r w:rsidRPr="00A92B1C">
        <w:rPr>
          <w:rFonts w:ascii="Times New Roman" w:hAnsi="Times New Roman" w:cs="Times New Roman"/>
        </w:rPr>
        <w:t xml:space="preserve">Σχετικά: </w:t>
      </w:r>
      <w:r w:rsidRPr="00A92B1C">
        <w:rPr>
          <w:rFonts w:ascii="Times New Roman" w:hAnsi="Times New Roman" w:cs="Times New Roman"/>
          <w:i/>
          <w:iCs/>
        </w:rPr>
        <w:t>Κ. Γώγος</w:t>
      </w:r>
      <w:r w:rsidRPr="00A92B1C">
        <w:rPr>
          <w:rFonts w:ascii="Times New Roman" w:hAnsi="Times New Roman" w:cs="Times New Roman"/>
        </w:rPr>
        <w:t xml:space="preserve">, άρθρο 88 Συντ., </w:t>
      </w:r>
      <w:proofErr w:type="spellStart"/>
      <w:r w:rsidRPr="00A92B1C">
        <w:rPr>
          <w:rFonts w:ascii="Times New Roman" w:hAnsi="Times New Roman" w:cs="Times New Roman"/>
        </w:rPr>
        <w:t>αρ</w:t>
      </w:r>
      <w:proofErr w:type="spellEnd"/>
      <w:r w:rsidRPr="00A92B1C">
        <w:rPr>
          <w:rFonts w:ascii="Times New Roman" w:hAnsi="Times New Roman" w:cs="Times New Roman"/>
        </w:rPr>
        <w:t xml:space="preserve">. περ. 19-20, εις </w:t>
      </w:r>
      <w:proofErr w:type="spellStart"/>
      <w:r w:rsidRPr="00A92B1C">
        <w:rPr>
          <w:rFonts w:ascii="Times New Roman" w:hAnsi="Times New Roman" w:cs="Times New Roman"/>
        </w:rPr>
        <w:t>Σπ</w:t>
      </w:r>
      <w:proofErr w:type="spellEnd"/>
      <w:r w:rsidRPr="00A92B1C">
        <w:rPr>
          <w:rFonts w:ascii="Times New Roman" w:hAnsi="Times New Roman" w:cs="Times New Roman"/>
        </w:rPr>
        <w:t xml:space="preserve">. Βλαχόπουλου/Ξ. </w:t>
      </w:r>
      <w:proofErr w:type="spellStart"/>
      <w:r w:rsidRPr="00A92B1C">
        <w:rPr>
          <w:rFonts w:ascii="Times New Roman" w:hAnsi="Times New Roman" w:cs="Times New Roman"/>
        </w:rPr>
        <w:t>Κοντιάδη</w:t>
      </w:r>
      <w:proofErr w:type="spellEnd"/>
      <w:r w:rsidRPr="00A92B1C">
        <w:rPr>
          <w:rFonts w:ascii="Times New Roman" w:hAnsi="Times New Roman" w:cs="Times New Roman"/>
        </w:rPr>
        <w:t xml:space="preserve">/Γ. Τασόπουλου, Σύνταγμα – κατ’ άρθρο ερμηνεία, </w:t>
      </w:r>
      <w:hyperlink r:id="rId1" w:history="1">
        <w:r w:rsidRPr="007D6D07">
          <w:rPr>
            <w:rStyle w:val="-"/>
            <w:rFonts w:ascii="Times New Roman" w:hAnsi="Times New Roman" w:cs="Times New Roman"/>
            <w:lang w:val="en-US"/>
          </w:rPr>
          <w:t>www</w:t>
        </w:r>
        <w:r w:rsidRPr="007D6D07">
          <w:rPr>
            <w:rStyle w:val="-"/>
            <w:rFonts w:ascii="Times New Roman" w:hAnsi="Times New Roman" w:cs="Times New Roman"/>
          </w:rPr>
          <w:t>.</w:t>
        </w:r>
        <w:proofErr w:type="spellStart"/>
        <w:r w:rsidRPr="007D6D07">
          <w:rPr>
            <w:rStyle w:val="-"/>
            <w:rFonts w:ascii="Times New Roman" w:hAnsi="Times New Roman" w:cs="Times New Roman"/>
            <w:lang w:val="en-US"/>
          </w:rPr>
          <w:t>syntagmawatch</w:t>
        </w:r>
        <w:proofErr w:type="spellEnd"/>
        <w:r w:rsidRPr="007D6D07">
          <w:rPr>
            <w:rStyle w:val="-"/>
            <w:rFonts w:ascii="Times New Roman" w:hAnsi="Times New Roman" w:cs="Times New Roman"/>
          </w:rPr>
          <w:t>.</w:t>
        </w:r>
        <w:r w:rsidRPr="007D6D07">
          <w:rPr>
            <w:rStyle w:val="-"/>
            <w:rFonts w:ascii="Times New Roman" w:hAnsi="Times New Roman" w:cs="Times New Roman"/>
            <w:lang w:val="en-US"/>
          </w:rPr>
          <w:t>gr</w:t>
        </w:r>
      </w:hyperlink>
      <w:r w:rsidRPr="00A92B1C">
        <w:rPr>
          <w:rFonts w:ascii="Times New Roman" w:hAnsi="Times New Roman" w:cs="Times New Roman"/>
        </w:rPr>
        <w:t>.</w:t>
      </w:r>
      <w:r w:rsidR="00623CD5">
        <w:rPr>
          <w:rFonts w:ascii="Times New Roman" w:hAnsi="Times New Roman" w:cs="Times New Roman"/>
        </w:rPr>
        <w:t xml:space="preserve">  </w:t>
      </w:r>
    </w:p>
  </w:footnote>
  <w:footnote w:id="4">
    <w:p w14:paraId="25542739" w14:textId="77777777" w:rsidR="004A3F16" w:rsidRDefault="004A3F16" w:rsidP="004A3F16">
      <w:pPr>
        <w:pStyle w:val="Footnote"/>
        <w:spacing w:line="276" w:lineRule="auto"/>
        <w:jc w:val="both"/>
        <w:rPr>
          <w:rFonts w:hint="eastAsia"/>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Άρθρο 17 παρ. 2 ν. 4938/2022 (</w:t>
      </w:r>
      <w:proofErr w:type="spellStart"/>
      <w:r w:rsidRPr="00A92B1C">
        <w:rPr>
          <w:rFonts w:ascii="Times New Roman" w:hAnsi="Times New Roman" w:cs="Times New Roman"/>
        </w:rPr>
        <w:t>ΚΟΔΚΔΛ</w:t>
      </w:r>
      <w:proofErr w:type="spellEnd"/>
      <w:r w:rsidRPr="00A92B1C">
        <w:rPr>
          <w:rFonts w:ascii="Times New Roman" w:hAnsi="Times New Roman" w:cs="Times New Roman"/>
        </w:rPr>
        <w:t>).</w:t>
      </w:r>
    </w:p>
  </w:footnote>
  <w:footnote w:id="5">
    <w:p w14:paraId="28718429" w14:textId="77777777"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 xml:space="preserve">Οι σχετικές δυνατότητες του Υπουργού Δικαιοσύνης διασφαλίζουν την εξωτερική λογοδοσία του δικαιοδοτικού συστήματος· </w:t>
      </w:r>
      <w:r w:rsidRPr="00A92B1C">
        <w:rPr>
          <w:rFonts w:ascii="Times New Roman" w:hAnsi="Times New Roman" w:cs="Times New Roman"/>
          <w:i/>
          <w:iCs/>
        </w:rPr>
        <w:t>Μ. Πικραμένος</w:t>
      </w:r>
      <w:r w:rsidRPr="00A92B1C">
        <w:rPr>
          <w:rFonts w:ascii="Times New Roman" w:hAnsi="Times New Roman" w:cs="Times New Roman"/>
        </w:rPr>
        <w:t xml:space="preserve">, Η λογοδοσία των δικαστών στη δημοκρατία, σ. 253. Επικριτικοί όμως οι </w:t>
      </w:r>
      <w:r w:rsidRPr="00A92B1C">
        <w:rPr>
          <w:rFonts w:ascii="Times New Roman" w:hAnsi="Times New Roman" w:cs="Times New Roman"/>
          <w:i/>
          <w:iCs/>
        </w:rPr>
        <w:t xml:space="preserve">Δ. </w:t>
      </w:r>
      <w:proofErr w:type="spellStart"/>
      <w:r w:rsidRPr="00A92B1C">
        <w:rPr>
          <w:rFonts w:ascii="Times New Roman" w:hAnsi="Times New Roman" w:cs="Times New Roman"/>
          <w:i/>
          <w:iCs/>
        </w:rPr>
        <w:t>Ράικος</w:t>
      </w:r>
      <w:proofErr w:type="spellEnd"/>
      <w:r w:rsidRPr="00A92B1C">
        <w:rPr>
          <w:rFonts w:ascii="Times New Roman" w:hAnsi="Times New Roman" w:cs="Times New Roman"/>
        </w:rPr>
        <w:t xml:space="preserve">, </w:t>
      </w:r>
      <w:r w:rsidRPr="004A3F16">
        <w:rPr>
          <w:rStyle w:val="FootnoteCharacters"/>
          <w:rFonts w:ascii="Times New Roman" w:hAnsi="Times New Roman" w:cs="Times New Roman"/>
          <w:bCs/>
          <w:vertAlign w:val="baseline"/>
        </w:rPr>
        <w:t>Δικαστική ανεξαρτησία και αμεροληψία. Πειθαρχικός έλεγχος των δικαστικών λειτουργών για «σφάλματα» της δικανικής κρίσης,</w:t>
      </w:r>
      <w:r w:rsidRPr="004A3F16">
        <w:rPr>
          <w:rStyle w:val="FootnoteCharacters"/>
          <w:rFonts w:ascii="Times New Roman" w:hAnsi="Times New Roman" w:cs="Times New Roman"/>
          <w:bCs/>
          <w:i/>
          <w:iCs/>
          <w:vertAlign w:val="baseline"/>
        </w:rPr>
        <w:t xml:space="preserve"> </w:t>
      </w:r>
      <w:r w:rsidRPr="004A3F16">
        <w:rPr>
          <w:rStyle w:val="FootnoteCharacters"/>
          <w:rFonts w:ascii="Times New Roman" w:hAnsi="Times New Roman" w:cs="Times New Roman"/>
          <w:bCs/>
          <w:vertAlign w:val="baseline"/>
        </w:rPr>
        <w:t xml:space="preserve">2008, σ. 184· </w:t>
      </w:r>
      <w:r w:rsidRPr="00A92B1C">
        <w:rPr>
          <w:rFonts w:ascii="Times New Roman" w:hAnsi="Times New Roman" w:cs="Times New Roman"/>
          <w:i/>
          <w:iCs/>
        </w:rPr>
        <w:t xml:space="preserve">Χρ. </w:t>
      </w:r>
      <w:proofErr w:type="spellStart"/>
      <w:r w:rsidRPr="00A92B1C">
        <w:rPr>
          <w:rFonts w:ascii="Times New Roman" w:hAnsi="Times New Roman" w:cs="Times New Roman"/>
          <w:i/>
          <w:iCs/>
        </w:rPr>
        <w:t>Δετσαρίδης</w:t>
      </w:r>
      <w:proofErr w:type="spellEnd"/>
      <w:r w:rsidRPr="00A92B1C">
        <w:rPr>
          <w:rFonts w:ascii="Times New Roman" w:hAnsi="Times New Roman" w:cs="Times New Roman"/>
        </w:rPr>
        <w:t xml:space="preserve">, εις Φ. Σπυρόπουλου/Ξ. </w:t>
      </w:r>
      <w:proofErr w:type="spellStart"/>
      <w:r w:rsidRPr="00A92B1C">
        <w:rPr>
          <w:rFonts w:ascii="Times New Roman" w:hAnsi="Times New Roman" w:cs="Times New Roman"/>
        </w:rPr>
        <w:t>Κοντιάδη</w:t>
      </w:r>
      <w:proofErr w:type="spellEnd"/>
      <w:r w:rsidRPr="00A92B1C">
        <w:rPr>
          <w:rFonts w:ascii="Times New Roman" w:hAnsi="Times New Roman" w:cs="Times New Roman"/>
        </w:rPr>
        <w:t xml:space="preserve">/Χ. Ανθόπουλου/Γ. </w:t>
      </w:r>
      <w:proofErr w:type="spellStart"/>
      <w:r w:rsidRPr="00A92B1C">
        <w:rPr>
          <w:rFonts w:ascii="Times New Roman" w:hAnsi="Times New Roman" w:cs="Times New Roman"/>
        </w:rPr>
        <w:t>Γεραπετρίτη</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επιμ</w:t>
      </w:r>
      <w:proofErr w:type="spellEnd"/>
      <w:r w:rsidRPr="00A92B1C">
        <w:rPr>
          <w:rFonts w:ascii="Times New Roman" w:hAnsi="Times New Roman" w:cs="Times New Roman"/>
        </w:rPr>
        <w:t xml:space="preserve">.), Σύνταγμα (ερμηνεία), 2017, άρθρο 91, </w:t>
      </w:r>
      <w:proofErr w:type="spellStart"/>
      <w:r w:rsidRPr="00A92B1C">
        <w:rPr>
          <w:rFonts w:ascii="Times New Roman" w:hAnsi="Times New Roman" w:cs="Times New Roman"/>
        </w:rPr>
        <w:t>αρ</w:t>
      </w:r>
      <w:proofErr w:type="spellEnd"/>
      <w:r w:rsidRPr="00A92B1C">
        <w:rPr>
          <w:rFonts w:ascii="Times New Roman" w:hAnsi="Times New Roman" w:cs="Times New Roman"/>
        </w:rPr>
        <w:t>. περ. 6 και 10.</w:t>
      </w:r>
    </w:p>
  </w:footnote>
  <w:footnote w:id="6">
    <w:p w14:paraId="25E7D331" w14:textId="77777777"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Ολομ</w:t>
      </w:r>
      <w:proofErr w:type="spellEnd"/>
      <w:r w:rsidRPr="00A92B1C">
        <w:rPr>
          <w:rFonts w:ascii="Times New Roman" w:hAnsi="Times New Roman" w:cs="Times New Roman"/>
        </w:rPr>
        <w:t xml:space="preserve">. 2512/2016·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Ολομ</w:t>
      </w:r>
      <w:proofErr w:type="spellEnd"/>
      <w:r w:rsidRPr="00A92B1C">
        <w:rPr>
          <w:rFonts w:ascii="Times New Roman" w:hAnsi="Times New Roman" w:cs="Times New Roman"/>
        </w:rPr>
        <w:t>. 292/1984.</w:t>
      </w:r>
    </w:p>
  </w:footnote>
  <w:footnote w:id="7">
    <w:p w14:paraId="499DBE6A" w14:textId="77777777"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Ολομ</w:t>
      </w:r>
      <w:proofErr w:type="spellEnd"/>
      <w:r w:rsidRPr="00A92B1C">
        <w:rPr>
          <w:rFonts w:ascii="Times New Roman" w:hAnsi="Times New Roman" w:cs="Times New Roman"/>
        </w:rPr>
        <w:t>. 1304/2019.</w:t>
      </w:r>
    </w:p>
  </w:footnote>
  <w:footnote w:id="8">
    <w:p w14:paraId="439ECA84" w14:textId="23535DCC" w:rsidR="004A3F16" w:rsidRPr="004A3F16" w:rsidRDefault="004A3F16" w:rsidP="004A3F16">
      <w:pPr>
        <w:pStyle w:val="Footnote"/>
        <w:spacing w:line="276" w:lineRule="auto"/>
        <w:ind w:left="0" w:firstLine="0"/>
        <w:jc w:val="both"/>
        <w:rPr>
          <w:rFonts w:ascii="Times New Roman" w:hAnsi="Times New Roman" w:cs="Times New Roman"/>
          <w:b/>
          <w:bCs/>
        </w:rPr>
      </w:pPr>
      <w:r w:rsidRPr="004A3F16">
        <w:rPr>
          <w:rStyle w:val="aa"/>
          <w:rFonts w:ascii="Times New Roman" w:hAnsi="Times New Roman" w:cs="Times New Roman"/>
        </w:rPr>
        <w:footnoteRef/>
      </w:r>
      <w:r w:rsidRPr="004A3F16">
        <w:rPr>
          <w:rStyle w:val="StrongEmphasis"/>
          <w:rFonts w:ascii="Times New Roman" w:hAnsi="Times New Roman" w:cs="Times New Roman"/>
          <w:b w:val="0"/>
          <w:bCs w:val="0"/>
          <w:i/>
          <w:iCs/>
          <w:lang w:eastAsia="el-GR" w:bidi="ar-SA"/>
        </w:rPr>
        <w:t xml:space="preserve"> Γ. </w:t>
      </w:r>
      <w:proofErr w:type="spellStart"/>
      <w:r w:rsidRPr="004A3F16">
        <w:rPr>
          <w:rStyle w:val="StrongEmphasis"/>
          <w:rFonts w:ascii="Times New Roman" w:hAnsi="Times New Roman" w:cs="Times New Roman"/>
          <w:b w:val="0"/>
          <w:bCs w:val="0"/>
          <w:i/>
          <w:iCs/>
          <w:lang w:eastAsia="el-GR" w:bidi="ar-SA"/>
        </w:rPr>
        <w:t>Γεωργακόπoυλoς</w:t>
      </w:r>
      <w:proofErr w:type="spellEnd"/>
      <w:r w:rsidRPr="004A3F16">
        <w:rPr>
          <w:rStyle w:val="StrongEmphasis"/>
          <w:rFonts w:ascii="Times New Roman" w:hAnsi="Times New Roman" w:cs="Times New Roman"/>
          <w:b w:val="0"/>
          <w:bCs w:val="0"/>
          <w:i/>
          <w:iCs/>
          <w:lang w:eastAsia="el-GR" w:bidi="ar-SA"/>
        </w:rPr>
        <w:t xml:space="preserve">, </w:t>
      </w:r>
      <w:r w:rsidRPr="004A3F16">
        <w:rPr>
          <w:rStyle w:val="StrongEmphasis"/>
          <w:rFonts w:ascii="Times New Roman" w:hAnsi="Times New Roman" w:cs="Times New Roman"/>
          <w:b w:val="0"/>
          <w:bCs w:val="0"/>
          <w:lang w:eastAsia="el-GR" w:bidi="ar-SA"/>
        </w:rPr>
        <w:t xml:space="preserve">Η ανεξαρτησία της </w:t>
      </w:r>
      <w:proofErr w:type="spellStart"/>
      <w:r w:rsidRPr="004A3F16">
        <w:rPr>
          <w:rStyle w:val="StrongEmphasis"/>
          <w:rFonts w:ascii="Times New Roman" w:hAnsi="Times New Roman" w:cs="Times New Roman"/>
          <w:b w:val="0"/>
          <w:bCs w:val="0"/>
          <w:lang w:eastAsia="el-GR" w:bidi="ar-SA"/>
        </w:rPr>
        <w:t>δικαιoσύνης</w:t>
      </w:r>
      <w:proofErr w:type="spellEnd"/>
      <w:r w:rsidRPr="004A3F16">
        <w:rPr>
          <w:rStyle w:val="StrongEmphasis"/>
          <w:rFonts w:ascii="Times New Roman" w:hAnsi="Times New Roman" w:cs="Times New Roman"/>
          <w:b w:val="0"/>
          <w:bCs w:val="0"/>
          <w:lang w:eastAsia="el-GR" w:bidi="ar-SA"/>
        </w:rPr>
        <w:t xml:space="preserve"> και o </w:t>
      </w:r>
      <w:proofErr w:type="spellStart"/>
      <w:r w:rsidRPr="004A3F16">
        <w:rPr>
          <w:rStyle w:val="StrongEmphasis"/>
          <w:rFonts w:ascii="Times New Roman" w:hAnsi="Times New Roman" w:cs="Times New Roman"/>
          <w:b w:val="0"/>
          <w:bCs w:val="0"/>
          <w:lang w:eastAsia="el-GR" w:bidi="ar-SA"/>
        </w:rPr>
        <w:t>τρόπoς</w:t>
      </w:r>
      <w:proofErr w:type="spellEnd"/>
      <w:r w:rsidRPr="004A3F16">
        <w:rPr>
          <w:rStyle w:val="StrongEmphasis"/>
          <w:rFonts w:ascii="Times New Roman" w:hAnsi="Times New Roman" w:cs="Times New Roman"/>
          <w:b w:val="0"/>
          <w:bCs w:val="0"/>
          <w:lang w:eastAsia="el-GR" w:bidi="ar-SA"/>
        </w:rPr>
        <w:t xml:space="preserve"> </w:t>
      </w:r>
      <w:proofErr w:type="spellStart"/>
      <w:r w:rsidRPr="004A3F16">
        <w:rPr>
          <w:rStyle w:val="StrongEmphasis"/>
          <w:rFonts w:ascii="Times New Roman" w:hAnsi="Times New Roman" w:cs="Times New Roman"/>
          <w:b w:val="0"/>
          <w:bCs w:val="0"/>
          <w:lang w:eastAsia="el-GR" w:bidi="ar-SA"/>
        </w:rPr>
        <w:t>εκλoγής</w:t>
      </w:r>
      <w:proofErr w:type="spellEnd"/>
      <w:r w:rsidRPr="004A3F16">
        <w:rPr>
          <w:rStyle w:val="StrongEmphasis"/>
          <w:rFonts w:ascii="Times New Roman" w:hAnsi="Times New Roman" w:cs="Times New Roman"/>
          <w:b w:val="0"/>
          <w:bCs w:val="0"/>
          <w:lang w:eastAsia="el-GR" w:bidi="ar-SA"/>
        </w:rPr>
        <w:t xml:space="preserve"> των </w:t>
      </w:r>
      <w:proofErr w:type="spellStart"/>
      <w:r w:rsidRPr="004A3F16">
        <w:rPr>
          <w:rStyle w:val="StrongEmphasis"/>
          <w:rFonts w:ascii="Times New Roman" w:hAnsi="Times New Roman" w:cs="Times New Roman"/>
          <w:b w:val="0"/>
          <w:bCs w:val="0"/>
          <w:lang w:eastAsia="el-GR" w:bidi="ar-SA"/>
        </w:rPr>
        <w:t>Πρoεδρείων</w:t>
      </w:r>
      <w:proofErr w:type="spellEnd"/>
      <w:r w:rsidRPr="004A3F16">
        <w:rPr>
          <w:rStyle w:val="StrongEmphasis"/>
          <w:rFonts w:ascii="Times New Roman" w:hAnsi="Times New Roman" w:cs="Times New Roman"/>
          <w:b w:val="0"/>
          <w:bCs w:val="0"/>
          <w:lang w:eastAsia="el-GR" w:bidi="ar-SA"/>
        </w:rPr>
        <w:t xml:space="preserve"> </w:t>
      </w:r>
      <w:proofErr w:type="spellStart"/>
      <w:r w:rsidRPr="004A3F16">
        <w:rPr>
          <w:rStyle w:val="StrongEmphasis"/>
          <w:rFonts w:ascii="Times New Roman" w:hAnsi="Times New Roman" w:cs="Times New Roman"/>
          <w:b w:val="0"/>
          <w:bCs w:val="0"/>
          <w:lang w:eastAsia="el-GR" w:bidi="ar-SA"/>
        </w:rPr>
        <w:t>τωv</w:t>
      </w:r>
      <w:proofErr w:type="spellEnd"/>
      <w:r w:rsidRPr="004A3F16">
        <w:rPr>
          <w:rStyle w:val="StrongEmphasis"/>
          <w:rFonts w:ascii="Times New Roman" w:hAnsi="Times New Roman" w:cs="Times New Roman"/>
          <w:b w:val="0"/>
          <w:bCs w:val="0"/>
          <w:lang w:eastAsia="el-GR" w:bidi="ar-SA"/>
        </w:rPr>
        <w:t xml:space="preserve"> Ανωτάτων Δικαστηρίων, </w:t>
      </w:r>
      <w:proofErr w:type="spellStart"/>
      <w:r w:rsidRPr="004A3F16">
        <w:rPr>
          <w:rStyle w:val="StrongEmphasis"/>
          <w:rFonts w:ascii="Times New Roman" w:hAnsi="Times New Roman" w:cs="Times New Roman"/>
          <w:b w:val="0"/>
          <w:bCs w:val="0"/>
          <w:lang w:eastAsia="el-GR" w:bidi="ar-SA"/>
        </w:rPr>
        <w:t>ΕλλΔνη</w:t>
      </w:r>
      <w:proofErr w:type="spellEnd"/>
      <w:r w:rsidRPr="004A3F16">
        <w:rPr>
          <w:rStyle w:val="StrongEmphasis"/>
          <w:rFonts w:ascii="Times New Roman" w:hAnsi="Times New Roman" w:cs="Times New Roman"/>
          <w:b w:val="0"/>
          <w:bCs w:val="0"/>
          <w:lang w:eastAsia="el-GR" w:bidi="ar-SA"/>
        </w:rPr>
        <w:t xml:space="preserve"> 29 (1988), σ. 229 </w:t>
      </w:r>
      <w:proofErr w:type="spellStart"/>
      <w:r w:rsidRPr="004A3F16">
        <w:rPr>
          <w:rStyle w:val="StrongEmphasis"/>
          <w:rFonts w:ascii="Times New Roman" w:hAnsi="Times New Roman" w:cs="Times New Roman"/>
          <w:b w:val="0"/>
          <w:bCs w:val="0"/>
          <w:lang w:eastAsia="el-GR" w:bidi="ar-SA"/>
        </w:rPr>
        <w:t>επ</w:t>
      </w:r>
      <w:proofErr w:type="spellEnd"/>
      <w:r w:rsidRPr="004A3F16">
        <w:rPr>
          <w:rStyle w:val="StrongEmphasis"/>
          <w:rFonts w:ascii="Times New Roman" w:hAnsi="Times New Roman" w:cs="Times New Roman"/>
          <w:b w:val="0"/>
          <w:bCs w:val="0"/>
          <w:lang w:eastAsia="el-GR" w:bidi="ar-SA"/>
        </w:rPr>
        <w:t xml:space="preserve">.· </w:t>
      </w:r>
      <w:r w:rsidRPr="004A3F16">
        <w:rPr>
          <w:rStyle w:val="StrongEmphasis"/>
          <w:rFonts w:ascii="Times New Roman" w:hAnsi="Times New Roman" w:cs="Times New Roman"/>
          <w:b w:val="0"/>
          <w:bCs w:val="0"/>
          <w:i/>
          <w:iCs/>
          <w:lang w:eastAsia="el-GR" w:bidi="ar-SA"/>
        </w:rPr>
        <w:t xml:space="preserve">Π. </w:t>
      </w:r>
      <w:proofErr w:type="spellStart"/>
      <w:r w:rsidRPr="004A3F16">
        <w:rPr>
          <w:rStyle w:val="StrongEmphasis"/>
          <w:rFonts w:ascii="Times New Roman" w:hAnsi="Times New Roman" w:cs="Times New Roman"/>
          <w:b w:val="0"/>
          <w:bCs w:val="0"/>
          <w:i/>
          <w:iCs/>
          <w:lang w:eastAsia="el-GR" w:bidi="ar-SA"/>
        </w:rPr>
        <w:t>Δαγτόγλου</w:t>
      </w:r>
      <w:proofErr w:type="spellEnd"/>
      <w:r w:rsidRPr="004A3F16">
        <w:rPr>
          <w:rStyle w:val="StrongEmphasis"/>
          <w:rFonts w:ascii="Times New Roman" w:hAnsi="Times New Roman" w:cs="Times New Roman"/>
          <w:b w:val="0"/>
          <w:bCs w:val="0"/>
          <w:lang w:eastAsia="el-GR" w:bidi="ar-SA"/>
        </w:rPr>
        <w:t xml:space="preserve">, Διοικητικό δικονομικό δίκαιο, ε΄ </w:t>
      </w:r>
      <w:proofErr w:type="spellStart"/>
      <w:r w:rsidRPr="004A3F16">
        <w:rPr>
          <w:rStyle w:val="StrongEmphasis"/>
          <w:rFonts w:ascii="Times New Roman" w:hAnsi="Times New Roman" w:cs="Times New Roman"/>
          <w:b w:val="0"/>
          <w:bCs w:val="0"/>
          <w:lang w:eastAsia="el-GR" w:bidi="ar-SA"/>
        </w:rPr>
        <w:t>έκδ</w:t>
      </w:r>
      <w:proofErr w:type="spellEnd"/>
      <w:r w:rsidRPr="004A3F16">
        <w:rPr>
          <w:rStyle w:val="StrongEmphasis"/>
          <w:rFonts w:ascii="Times New Roman" w:hAnsi="Times New Roman" w:cs="Times New Roman"/>
          <w:b w:val="0"/>
          <w:bCs w:val="0"/>
          <w:lang w:eastAsia="el-GR" w:bidi="ar-SA"/>
        </w:rPr>
        <w:t xml:space="preserve">. 2011, </w:t>
      </w:r>
      <w:proofErr w:type="spellStart"/>
      <w:r w:rsidRPr="004A3F16">
        <w:rPr>
          <w:rStyle w:val="StrongEmphasis"/>
          <w:rFonts w:ascii="Times New Roman" w:hAnsi="Times New Roman" w:cs="Times New Roman"/>
          <w:b w:val="0"/>
          <w:bCs w:val="0"/>
          <w:lang w:eastAsia="el-GR" w:bidi="ar-SA"/>
        </w:rPr>
        <w:t>αρ</w:t>
      </w:r>
      <w:proofErr w:type="spellEnd"/>
      <w:r w:rsidRPr="004A3F16">
        <w:rPr>
          <w:rStyle w:val="StrongEmphasis"/>
          <w:rFonts w:ascii="Times New Roman" w:hAnsi="Times New Roman" w:cs="Times New Roman"/>
          <w:b w:val="0"/>
          <w:bCs w:val="0"/>
          <w:lang w:eastAsia="el-GR" w:bidi="ar-SA"/>
        </w:rPr>
        <w:t xml:space="preserve">. περ. 132· </w:t>
      </w:r>
      <w:r w:rsidRPr="004A3F16">
        <w:rPr>
          <w:rStyle w:val="StrongEmphasis"/>
          <w:rFonts w:ascii="Times New Roman" w:hAnsi="Times New Roman" w:cs="Times New Roman"/>
          <w:b w:val="0"/>
          <w:bCs w:val="0"/>
          <w:i/>
          <w:iCs/>
          <w:lang w:eastAsia="el-GR" w:bidi="ar-SA"/>
        </w:rPr>
        <w:t xml:space="preserve">Ν. </w:t>
      </w:r>
      <w:proofErr w:type="spellStart"/>
      <w:r w:rsidRPr="004A3F16">
        <w:rPr>
          <w:rStyle w:val="StrongEmphasis"/>
          <w:rFonts w:ascii="Times New Roman" w:hAnsi="Times New Roman" w:cs="Times New Roman"/>
          <w:b w:val="0"/>
          <w:bCs w:val="0"/>
          <w:i/>
          <w:iCs/>
          <w:lang w:eastAsia="el-GR" w:bidi="ar-SA"/>
        </w:rPr>
        <w:t>Κλαμαρής</w:t>
      </w:r>
      <w:proofErr w:type="spellEnd"/>
      <w:r w:rsidRPr="004A3F16">
        <w:rPr>
          <w:rStyle w:val="StrongEmphasis"/>
          <w:rFonts w:ascii="Times New Roman" w:hAnsi="Times New Roman" w:cs="Times New Roman"/>
          <w:b w:val="0"/>
          <w:bCs w:val="0"/>
          <w:lang w:eastAsia="el-GR" w:bidi="ar-SA"/>
        </w:rPr>
        <w:t xml:space="preserve">, Η ανεξαρτησία της δικαιοδοτικής λειτουργίας έναντι επεμβάσεων της </w:t>
      </w:r>
      <w:proofErr w:type="spellStart"/>
      <w:r w:rsidRPr="004A3F16">
        <w:rPr>
          <w:rStyle w:val="StrongEmphasis"/>
          <w:rFonts w:ascii="Times New Roman" w:hAnsi="Times New Roman" w:cs="Times New Roman"/>
          <w:b w:val="0"/>
          <w:bCs w:val="0"/>
          <w:lang w:eastAsia="el-GR" w:bidi="ar-SA"/>
        </w:rPr>
        <w:t>ἐκτελεστικής</w:t>
      </w:r>
      <w:proofErr w:type="spellEnd"/>
      <w:r w:rsidRPr="004A3F16">
        <w:rPr>
          <w:rStyle w:val="StrongEmphasis"/>
          <w:rFonts w:ascii="Times New Roman" w:hAnsi="Times New Roman" w:cs="Times New Roman"/>
          <w:b w:val="0"/>
          <w:bCs w:val="0"/>
          <w:lang w:eastAsia="el-GR" w:bidi="ar-SA"/>
        </w:rPr>
        <w:t xml:space="preserve"> και της νομοθετικής λειτουργίας, </w:t>
      </w:r>
      <w:proofErr w:type="spellStart"/>
      <w:r w:rsidRPr="004A3F16">
        <w:rPr>
          <w:rStyle w:val="StrongEmphasis"/>
          <w:rFonts w:ascii="Times New Roman" w:hAnsi="Times New Roman" w:cs="Times New Roman"/>
          <w:b w:val="0"/>
          <w:bCs w:val="0"/>
          <w:lang w:eastAsia="el-GR" w:bidi="ar-SA"/>
        </w:rPr>
        <w:t>ΕλλΔ</w:t>
      </w:r>
      <w:proofErr w:type="spellEnd"/>
      <w:r w:rsidRPr="004A3F16">
        <w:rPr>
          <w:rStyle w:val="StrongEmphasis"/>
          <w:rFonts w:ascii="Times New Roman" w:hAnsi="Times New Roman" w:cs="Times New Roman"/>
          <w:b w:val="0"/>
          <w:bCs w:val="0"/>
          <w:lang w:eastAsia="el-GR" w:bidi="ar-SA"/>
        </w:rPr>
        <w:t>/</w:t>
      </w:r>
      <w:proofErr w:type="spellStart"/>
      <w:r w:rsidRPr="004A3F16">
        <w:rPr>
          <w:rStyle w:val="StrongEmphasis"/>
          <w:rFonts w:ascii="Times New Roman" w:hAnsi="Times New Roman" w:cs="Times New Roman"/>
          <w:b w:val="0"/>
          <w:bCs w:val="0"/>
          <w:lang w:eastAsia="el-GR" w:bidi="ar-SA"/>
        </w:rPr>
        <w:t>νη</w:t>
      </w:r>
      <w:proofErr w:type="spellEnd"/>
      <w:r w:rsidRPr="004A3F16">
        <w:rPr>
          <w:rStyle w:val="StrongEmphasis"/>
          <w:rFonts w:ascii="Times New Roman" w:hAnsi="Times New Roman" w:cs="Times New Roman"/>
          <w:b w:val="0"/>
          <w:bCs w:val="0"/>
          <w:lang w:eastAsia="el-GR" w:bidi="ar-SA"/>
        </w:rPr>
        <w:t xml:space="preserve"> 1986, σ. 21· </w:t>
      </w:r>
      <w:r w:rsidRPr="004A3F16">
        <w:rPr>
          <w:rStyle w:val="StrongEmphasis"/>
          <w:rFonts w:ascii="Times New Roman" w:hAnsi="Times New Roman" w:cs="Times New Roman"/>
          <w:b w:val="0"/>
          <w:bCs w:val="0"/>
          <w:i/>
          <w:iCs/>
          <w:lang w:eastAsia="el-GR" w:bidi="ar-SA"/>
        </w:rPr>
        <w:t xml:space="preserve">Ι. </w:t>
      </w:r>
      <w:proofErr w:type="spellStart"/>
      <w:r w:rsidRPr="004A3F16">
        <w:rPr>
          <w:rStyle w:val="StrongEmphasis"/>
          <w:rFonts w:ascii="Times New Roman" w:hAnsi="Times New Roman" w:cs="Times New Roman"/>
          <w:b w:val="0"/>
          <w:bCs w:val="0"/>
          <w:i/>
          <w:iCs/>
        </w:rPr>
        <w:t>Μανωλεδάκης</w:t>
      </w:r>
      <w:proofErr w:type="spellEnd"/>
      <w:r w:rsidRPr="004A3F16">
        <w:rPr>
          <w:rStyle w:val="StrongEmphasis"/>
          <w:rFonts w:ascii="Times New Roman" w:hAnsi="Times New Roman" w:cs="Times New Roman"/>
          <w:b w:val="0"/>
          <w:bCs w:val="0"/>
        </w:rPr>
        <w:t xml:space="preserve">, Επτά θέσεις για </w:t>
      </w:r>
      <w:proofErr w:type="spellStart"/>
      <w:r w:rsidRPr="004A3F16">
        <w:rPr>
          <w:rStyle w:val="StrongEmphasis"/>
          <w:rFonts w:ascii="Times New Roman" w:hAnsi="Times New Roman" w:cs="Times New Roman"/>
          <w:b w:val="0"/>
          <w:bCs w:val="0"/>
        </w:rPr>
        <w:t>τo</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δίκαιo</w:t>
      </w:r>
      <w:proofErr w:type="spellEnd"/>
      <w:r w:rsidRPr="004A3F16">
        <w:rPr>
          <w:rStyle w:val="StrongEmphasis"/>
          <w:rFonts w:ascii="Times New Roman" w:hAnsi="Times New Roman" w:cs="Times New Roman"/>
          <w:b w:val="0"/>
          <w:bCs w:val="0"/>
        </w:rPr>
        <w:t xml:space="preserve"> και τη </w:t>
      </w:r>
      <w:proofErr w:type="spellStart"/>
      <w:r w:rsidRPr="004A3F16">
        <w:rPr>
          <w:rStyle w:val="StrongEmphasis"/>
          <w:rFonts w:ascii="Times New Roman" w:hAnsi="Times New Roman" w:cs="Times New Roman"/>
          <w:b w:val="0"/>
          <w:bCs w:val="0"/>
        </w:rPr>
        <w:t>δικαιoσύνη</w:t>
      </w:r>
      <w:proofErr w:type="spellEnd"/>
      <w:r w:rsidRPr="004A3F16">
        <w:rPr>
          <w:rStyle w:val="StrongEmphasis"/>
          <w:rFonts w:ascii="Times New Roman" w:hAnsi="Times New Roman" w:cs="Times New Roman"/>
          <w:b w:val="0"/>
          <w:bCs w:val="0"/>
        </w:rPr>
        <w:t xml:space="preserve">, 1992, σ. 81 </w:t>
      </w:r>
      <w:proofErr w:type="spellStart"/>
      <w:r w:rsidRPr="004A3F16">
        <w:rPr>
          <w:rStyle w:val="StrongEmphasis"/>
          <w:rFonts w:ascii="Times New Roman" w:hAnsi="Times New Roman" w:cs="Times New Roman"/>
          <w:b w:val="0"/>
          <w:bCs w:val="0"/>
        </w:rPr>
        <w:t>επ</w:t>
      </w:r>
      <w:proofErr w:type="spellEnd"/>
      <w:r w:rsidRPr="004A3F16">
        <w:rPr>
          <w:rStyle w:val="StrongEmphasis"/>
          <w:rFonts w:ascii="Times New Roman" w:hAnsi="Times New Roman" w:cs="Times New Roman"/>
          <w:b w:val="0"/>
          <w:bCs w:val="0"/>
        </w:rPr>
        <w:t xml:space="preserve">.· </w:t>
      </w:r>
      <w:r w:rsidRPr="004A3F16">
        <w:rPr>
          <w:rStyle w:val="StrongEmphasis"/>
          <w:rFonts w:ascii="Times New Roman" w:hAnsi="Times New Roman" w:cs="Times New Roman"/>
          <w:b w:val="0"/>
          <w:bCs w:val="0"/>
          <w:i/>
          <w:iCs/>
        </w:rPr>
        <w:t>o ίδιος</w:t>
      </w:r>
      <w:r w:rsidRPr="004A3F16">
        <w:rPr>
          <w:rStyle w:val="StrongEmphasis"/>
          <w:rFonts w:ascii="Times New Roman" w:hAnsi="Times New Roman" w:cs="Times New Roman"/>
          <w:b w:val="0"/>
          <w:bCs w:val="0"/>
        </w:rPr>
        <w:t xml:space="preserve">, Σκέψεις για </w:t>
      </w:r>
      <w:proofErr w:type="spellStart"/>
      <w:r w:rsidRPr="004A3F16">
        <w:rPr>
          <w:rStyle w:val="StrongEmphasis"/>
          <w:rFonts w:ascii="Times New Roman" w:hAnsi="Times New Roman" w:cs="Times New Roman"/>
          <w:b w:val="0"/>
          <w:bCs w:val="0"/>
        </w:rPr>
        <w:t>τηv</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αvεξαρτησία</w:t>
      </w:r>
      <w:proofErr w:type="spellEnd"/>
      <w:r w:rsidRPr="004A3F16">
        <w:rPr>
          <w:rStyle w:val="StrongEmphasis"/>
          <w:rFonts w:ascii="Times New Roman" w:hAnsi="Times New Roman" w:cs="Times New Roman"/>
          <w:b w:val="0"/>
          <w:bCs w:val="0"/>
        </w:rPr>
        <w:t xml:space="preserve"> της </w:t>
      </w:r>
      <w:proofErr w:type="spellStart"/>
      <w:r w:rsidRPr="004A3F16">
        <w:rPr>
          <w:rStyle w:val="StrongEmphasis"/>
          <w:rFonts w:ascii="Times New Roman" w:hAnsi="Times New Roman" w:cs="Times New Roman"/>
          <w:b w:val="0"/>
          <w:bCs w:val="0"/>
        </w:rPr>
        <w:t>δικαιoσύvης</w:t>
      </w:r>
      <w:proofErr w:type="spellEnd"/>
      <w:r w:rsidRPr="004A3F16">
        <w:rPr>
          <w:rStyle w:val="StrongEmphasis"/>
          <w:rFonts w:ascii="Times New Roman" w:hAnsi="Times New Roman" w:cs="Times New Roman"/>
          <w:b w:val="0"/>
          <w:bCs w:val="0"/>
        </w:rPr>
        <w:t xml:space="preserve">, εις </w:t>
      </w:r>
      <w:proofErr w:type="spellStart"/>
      <w:r w:rsidRPr="004A3F16">
        <w:rPr>
          <w:rStyle w:val="StrongEmphasis"/>
          <w:rFonts w:ascii="Times New Roman" w:hAnsi="Times New Roman" w:cs="Times New Roman"/>
          <w:b w:val="0"/>
          <w:bCs w:val="0"/>
        </w:rPr>
        <w:t>Πρoβλήματα</w:t>
      </w:r>
      <w:proofErr w:type="spellEnd"/>
      <w:r w:rsidRPr="004A3F16">
        <w:rPr>
          <w:rStyle w:val="StrongEmphasis"/>
          <w:rFonts w:ascii="Times New Roman" w:hAnsi="Times New Roman" w:cs="Times New Roman"/>
          <w:b w:val="0"/>
          <w:bCs w:val="0"/>
        </w:rPr>
        <w:t xml:space="preserve"> ανεξαρτησίας της </w:t>
      </w:r>
      <w:proofErr w:type="spellStart"/>
      <w:r w:rsidRPr="004A3F16">
        <w:rPr>
          <w:rStyle w:val="StrongEmphasis"/>
          <w:rFonts w:ascii="Times New Roman" w:hAnsi="Times New Roman" w:cs="Times New Roman"/>
          <w:b w:val="0"/>
          <w:bCs w:val="0"/>
        </w:rPr>
        <w:t>δικαιoσύνης</w:t>
      </w:r>
      <w:proofErr w:type="spellEnd"/>
      <w:r w:rsidRPr="004A3F16">
        <w:rPr>
          <w:rStyle w:val="StrongEmphasis"/>
          <w:rFonts w:ascii="Times New Roman" w:hAnsi="Times New Roman" w:cs="Times New Roman"/>
          <w:b w:val="0"/>
          <w:bCs w:val="0"/>
        </w:rPr>
        <w:t xml:space="preserve">, Εταιρία </w:t>
      </w:r>
      <w:proofErr w:type="spellStart"/>
      <w:r w:rsidRPr="004A3F16">
        <w:rPr>
          <w:rStyle w:val="StrongEmphasis"/>
          <w:rFonts w:ascii="Times New Roman" w:hAnsi="Times New Roman" w:cs="Times New Roman"/>
          <w:b w:val="0"/>
          <w:bCs w:val="0"/>
        </w:rPr>
        <w:t>Νoμικώv</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Βoρείoυ</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Ελλάδoς</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τόμoς</w:t>
      </w:r>
      <w:proofErr w:type="spellEnd"/>
      <w:r w:rsidRPr="004A3F16">
        <w:rPr>
          <w:rStyle w:val="StrongEmphasis"/>
          <w:rFonts w:ascii="Times New Roman" w:hAnsi="Times New Roman" w:cs="Times New Roman"/>
          <w:b w:val="0"/>
          <w:bCs w:val="0"/>
        </w:rPr>
        <w:t xml:space="preserve"> 1, 1988, σ. 49 </w:t>
      </w:r>
      <w:proofErr w:type="spellStart"/>
      <w:r w:rsidRPr="004A3F16">
        <w:rPr>
          <w:rStyle w:val="StrongEmphasis"/>
          <w:rFonts w:ascii="Times New Roman" w:hAnsi="Times New Roman" w:cs="Times New Roman"/>
          <w:b w:val="0"/>
          <w:bCs w:val="0"/>
        </w:rPr>
        <w:t>επ</w:t>
      </w:r>
      <w:proofErr w:type="spellEnd"/>
      <w:r w:rsidRPr="004A3F16">
        <w:rPr>
          <w:rStyle w:val="StrongEmphasis"/>
          <w:rFonts w:ascii="Times New Roman" w:hAnsi="Times New Roman" w:cs="Times New Roman"/>
          <w:b w:val="0"/>
          <w:bCs w:val="0"/>
        </w:rPr>
        <w:t xml:space="preserve">.· </w:t>
      </w:r>
      <w:r w:rsidRPr="004A3F16">
        <w:rPr>
          <w:rStyle w:val="StrongEmphasis"/>
          <w:rFonts w:ascii="Times New Roman" w:hAnsi="Times New Roman" w:cs="Times New Roman"/>
          <w:b w:val="0"/>
          <w:bCs w:val="0"/>
          <w:i/>
          <w:iCs/>
        </w:rPr>
        <w:t>Α.</w:t>
      </w:r>
      <w:r w:rsidRPr="00A92B1C">
        <w:rPr>
          <w:rStyle w:val="StrongEmphasis"/>
          <w:rFonts w:ascii="Times New Roman" w:hAnsi="Times New Roman" w:cs="Times New Roman"/>
          <w:i/>
          <w:iCs/>
        </w:rPr>
        <w:t xml:space="preserve"> </w:t>
      </w:r>
      <w:r w:rsidRPr="00A92B1C">
        <w:rPr>
          <w:rFonts w:ascii="Times New Roman" w:hAnsi="Times New Roman" w:cs="Times New Roman"/>
        </w:rPr>
        <w:t xml:space="preserve">Μπακόπουλος, Η ανεξαρτησία της δικαστικής λειτουργίας, </w:t>
      </w:r>
      <w:proofErr w:type="spellStart"/>
      <w:r w:rsidRPr="004A3F16">
        <w:rPr>
          <w:rStyle w:val="StrongEmphasis"/>
          <w:rFonts w:ascii="Times New Roman" w:hAnsi="Times New Roman" w:cs="Times New Roman"/>
          <w:b w:val="0"/>
          <w:bCs w:val="0"/>
          <w:lang w:eastAsia="el-GR" w:bidi="ar-SA"/>
        </w:rPr>
        <w:t>ΕλλΔ</w:t>
      </w:r>
      <w:proofErr w:type="spellEnd"/>
      <w:r w:rsidRPr="004A3F16">
        <w:rPr>
          <w:rStyle w:val="StrongEmphasis"/>
          <w:rFonts w:ascii="Times New Roman" w:hAnsi="Times New Roman" w:cs="Times New Roman"/>
          <w:b w:val="0"/>
          <w:bCs w:val="0"/>
          <w:lang w:eastAsia="el-GR" w:bidi="ar-SA"/>
        </w:rPr>
        <w:t>/</w:t>
      </w:r>
      <w:proofErr w:type="spellStart"/>
      <w:r w:rsidRPr="004A3F16">
        <w:rPr>
          <w:rStyle w:val="StrongEmphasis"/>
          <w:rFonts w:ascii="Times New Roman" w:hAnsi="Times New Roman" w:cs="Times New Roman"/>
          <w:b w:val="0"/>
          <w:bCs w:val="0"/>
          <w:lang w:eastAsia="el-GR" w:bidi="ar-SA"/>
        </w:rPr>
        <w:t>νη</w:t>
      </w:r>
      <w:proofErr w:type="spellEnd"/>
      <w:r w:rsidRPr="004A3F16">
        <w:rPr>
          <w:rFonts w:ascii="Times New Roman" w:hAnsi="Times New Roman" w:cs="Times New Roman"/>
          <w:b/>
          <w:bCs/>
        </w:rPr>
        <w:t xml:space="preserve"> </w:t>
      </w:r>
      <w:r w:rsidRPr="004A3F16">
        <w:rPr>
          <w:rFonts w:ascii="Times New Roman" w:hAnsi="Times New Roman" w:cs="Times New Roman"/>
        </w:rPr>
        <w:t xml:space="preserve">1986, σ. 9 </w:t>
      </w:r>
      <w:proofErr w:type="spellStart"/>
      <w:r w:rsidRPr="004A3F16">
        <w:rPr>
          <w:rFonts w:ascii="Times New Roman" w:hAnsi="Times New Roman" w:cs="Times New Roman"/>
        </w:rPr>
        <w:t>επ</w:t>
      </w:r>
      <w:proofErr w:type="spellEnd"/>
      <w:r w:rsidRPr="004A3F16">
        <w:rPr>
          <w:rFonts w:ascii="Times New Roman" w:hAnsi="Times New Roman" w:cs="Times New Roman"/>
        </w:rPr>
        <w:t>.·</w:t>
      </w:r>
      <w:r w:rsidRPr="004A3F16">
        <w:rPr>
          <w:rFonts w:ascii="Times New Roman" w:hAnsi="Times New Roman" w:cs="Times New Roman"/>
          <w:b/>
          <w:bCs/>
        </w:rPr>
        <w:t xml:space="preserve"> </w:t>
      </w:r>
      <w:r w:rsidRPr="004A3F16">
        <w:rPr>
          <w:rStyle w:val="StrongEmphasis"/>
          <w:rFonts w:ascii="Times New Roman" w:hAnsi="Times New Roman" w:cs="Times New Roman"/>
          <w:b w:val="0"/>
          <w:bCs w:val="0"/>
          <w:i/>
          <w:iCs/>
        </w:rPr>
        <w:t xml:space="preserve">Γ. </w:t>
      </w:r>
      <w:proofErr w:type="spellStart"/>
      <w:r w:rsidRPr="004A3F16">
        <w:rPr>
          <w:rStyle w:val="StrongEmphasis"/>
          <w:rFonts w:ascii="Times New Roman" w:hAnsi="Times New Roman" w:cs="Times New Roman"/>
          <w:b w:val="0"/>
          <w:bCs w:val="0"/>
          <w:i/>
          <w:iCs/>
        </w:rPr>
        <w:t>Παπαδημητρίoυ</w:t>
      </w:r>
      <w:proofErr w:type="spellEnd"/>
      <w:r w:rsidRPr="004A3F16">
        <w:rPr>
          <w:rStyle w:val="StrongEmphasis"/>
          <w:rFonts w:ascii="Times New Roman" w:hAnsi="Times New Roman" w:cs="Times New Roman"/>
          <w:b w:val="0"/>
          <w:bCs w:val="0"/>
        </w:rPr>
        <w:t xml:space="preserve">, Ο </w:t>
      </w:r>
      <w:proofErr w:type="spellStart"/>
      <w:r w:rsidRPr="004A3F16">
        <w:rPr>
          <w:rStyle w:val="StrongEmphasis"/>
          <w:rFonts w:ascii="Times New Roman" w:hAnsi="Times New Roman" w:cs="Times New Roman"/>
          <w:b w:val="0"/>
          <w:bCs w:val="0"/>
        </w:rPr>
        <w:t>πoλιoρκητικός</w:t>
      </w:r>
      <w:proofErr w:type="spellEnd"/>
      <w:r w:rsidRPr="004A3F16">
        <w:rPr>
          <w:rStyle w:val="StrongEmphasis"/>
          <w:rFonts w:ascii="Times New Roman" w:hAnsi="Times New Roman" w:cs="Times New Roman"/>
          <w:b w:val="0"/>
          <w:bCs w:val="0"/>
        </w:rPr>
        <w:t xml:space="preserve"> κριός της </w:t>
      </w:r>
      <w:proofErr w:type="spellStart"/>
      <w:r w:rsidRPr="004A3F16">
        <w:rPr>
          <w:rStyle w:val="StrongEmphasis"/>
          <w:rFonts w:ascii="Times New Roman" w:hAnsi="Times New Roman" w:cs="Times New Roman"/>
          <w:b w:val="0"/>
          <w:bCs w:val="0"/>
        </w:rPr>
        <w:t>δικαιoσύνης</w:t>
      </w:r>
      <w:proofErr w:type="spellEnd"/>
      <w:r w:rsidRPr="004A3F16">
        <w:rPr>
          <w:rStyle w:val="StrongEmphasis"/>
          <w:rFonts w:ascii="Times New Roman" w:hAnsi="Times New Roman" w:cs="Times New Roman"/>
          <w:b w:val="0"/>
          <w:bCs w:val="0"/>
        </w:rPr>
        <w:t xml:space="preserve">, εις Συνταγματικά Επίκαιρα 1989-1991, 1992, σ. 107 </w:t>
      </w:r>
      <w:proofErr w:type="spellStart"/>
      <w:r w:rsidRPr="004A3F16">
        <w:rPr>
          <w:rStyle w:val="StrongEmphasis"/>
          <w:rFonts w:ascii="Times New Roman" w:hAnsi="Times New Roman" w:cs="Times New Roman"/>
          <w:b w:val="0"/>
          <w:bCs w:val="0"/>
        </w:rPr>
        <w:t>επ</w:t>
      </w:r>
      <w:proofErr w:type="spellEnd"/>
      <w:r w:rsidRPr="004A3F16">
        <w:rPr>
          <w:rStyle w:val="StrongEmphasis"/>
          <w:rFonts w:ascii="Times New Roman" w:hAnsi="Times New Roman" w:cs="Times New Roman"/>
          <w:b w:val="0"/>
          <w:bCs w:val="0"/>
        </w:rPr>
        <w:t xml:space="preserve">.· </w:t>
      </w:r>
      <w:r w:rsidRPr="004A3F16">
        <w:rPr>
          <w:rStyle w:val="StrongEmphasis"/>
          <w:rFonts w:ascii="Times New Roman" w:hAnsi="Times New Roman" w:cs="Times New Roman"/>
          <w:b w:val="0"/>
          <w:bCs w:val="0"/>
          <w:i/>
          <w:iCs/>
        </w:rPr>
        <w:t>ο ίδιος</w:t>
      </w:r>
      <w:r w:rsidRPr="004A3F16">
        <w:rPr>
          <w:rStyle w:val="StrongEmphasis"/>
          <w:rFonts w:ascii="Times New Roman" w:hAnsi="Times New Roman" w:cs="Times New Roman"/>
          <w:b w:val="0"/>
          <w:bCs w:val="0"/>
        </w:rPr>
        <w:t xml:space="preserve">, Συνταγματική </w:t>
      </w:r>
      <w:proofErr w:type="spellStart"/>
      <w:r w:rsidRPr="004A3F16">
        <w:rPr>
          <w:rStyle w:val="StrongEmphasis"/>
          <w:rFonts w:ascii="Times New Roman" w:hAnsi="Times New Roman" w:cs="Times New Roman"/>
          <w:b w:val="0"/>
          <w:bCs w:val="0"/>
        </w:rPr>
        <w:t>πoλιτική</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στoν</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χώρo</w:t>
      </w:r>
      <w:proofErr w:type="spellEnd"/>
      <w:r w:rsidRPr="004A3F16">
        <w:rPr>
          <w:rStyle w:val="StrongEmphasis"/>
          <w:rFonts w:ascii="Times New Roman" w:hAnsi="Times New Roman" w:cs="Times New Roman"/>
          <w:b w:val="0"/>
          <w:bCs w:val="0"/>
        </w:rPr>
        <w:t xml:space="preserve"> της </w:t>
      </w:r>
      <w:proofErr w:type="spellStart"/>
      <w:r w:rsidRPr="004A3F16">
        <w:rPr>
          <w:rStyle w:val="StrongEmphasis"/>
          <w:rFonts w:ascii="Times New Roman" w:hAnsi="Times New Roman" w:cs="Times New Roman"/>
          <w:b w:val="0"/>
          <w:bCs w:val="0"/>
        </w:rPr>
        <w:t>δικαιoσύνης</w:t>
      </w:r>
      <w:proofErr w:type="spellEnd"/>
      <w:r w:rsidRPr="004A3F16">
        <w:rPr>
          <w:rStyle w:val="StrongEmphasis"/>
          <w:rFonts w:ascii="Times New Roman" w:hAnsi="Times New Roman" w:cs="Times New Roman"/>
          <w:b w:val="0"/>
          <w:bCs w:val="0"/>
        </w:rPr>
        <w:t xml:space="preserve">, εις Εταιρία </w:t>
      </w:r>
      <w:proofErr w:type="spellStart"/>
      <w:r w:rsidRPr="004A3F16">
        <w:rPr>
          <w:rStyle w:val="StrongEmphasis"/>
          <w:rFonts w:ascii="Times New Roman" w:hAnsi="Times New Roman" w:cs="Times New Roman"/>
          <w:b w:val="0"/>
          <w:bCs w:val="0"/>
        </w:rPr>
        <w:t>Δικαστικώv</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Μελετώv</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Συμβoλές</w:t>
      </w:r>
      <w:proofErr w:type="spellEnd"/>
      <w:r w:rsidRPr="004A3F16">
        <w:rPr>
          <w:rStyle w:val="StrongEmphasis"/>
          <w:rFonts w:ascii="Times New Roman" w:hAnsi="Times New Roman" w:cs="Times New Roman"/>
          <w:b w:val="0"/>
          <w:bCs w:val="0"/>
        </w:rPr>
        <w:t xml:space="preserve"> II, 1998, σ. 9 </w:t>
      </w:r>
      <w:proofErr w:type="spellStart"/>
      <w:r w:rsidRPr="004A3F16">
        <w:rPr>
          <w:rStyle w:val="StrongEmphasis"/>
          <w:rFonts w:ascii="Times New Roman" w:hAnsi="Times New Roman" w:cs="Times New Roman"/>
          <w:b w:val="0"/>
          <w:bCs w:val="0"/>
        </w:rPr>
        <w:t>επ</w:t>
      </w:r>
      <w:proofErr w:type="spellEnd"/>
      <w:r w:rsidRPr="004A3F16">
        <w:rPr>
          <w:rStyle w:val="StrongEmphasis"/>
          <w:rFonts w:ascii="Times New Roman" w:hAnsi="Times New Roman" w:cs="Times New Roman"/>
          <w:b w:val="0"/>
          <w:bCs w:val="0"/>
        </w:rPr>
        <w:t xml:space="preserve">.· </w:t>
      </w:r>
      <w:r w:rsidRPr="004A3F16">
        <w:rPr>
          <w:rStyle w:val="StrongEmphasis"/>
          <w:rFonts w:ascii="Times New Roman" w:hAnsi="Times New Roman" w:cs="Times New Roman"/>
          <w:b w:val="0"/>
          <w:bCs w:val="0"/>
          <w:i/>
          <w:iCs/>
        </w:rPr>
        <w:t>Κ. Σημίτης</w:t>
      </w:r>
      <w:r w:rsidRPr="004A3F16">
        <w:rPr>
          <w:rStyle w:val="StrongEmphasis"/>
          <w:rFonts w:ascii="Times New Roman" w:hAnsi="Times New Roman" w:cs="Times New Roman"/>
          <w:b w:val="0"/>
          <w:bCs w:val="0"/>
        </w:rPr>
        <w:t xml:space="preserve">, Η ανεξαρτησία της </w:t>
      </w:r>
      <w:proofErr w:type="spellStart"/>
      <w:r w:rsidRPr="004A3F16">
        <w:rPr>
          <w:rStyle w:val="StrongEmphasis"/>
          <w:rFonts w:ascii="Times New Roman" w:hAnsi="Times New Roman" w:cs="Times New Roman"/>
          <w:b w:val="0"/>
          <w:bCs w:val="0"/>
        </w:rPr>
        <w:t>δικαιoσύνης</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Μύθoς</w:t>
      </w:r>
      <w:proofErr w:type="spellEnd"/>
      <w:r w:rsidRPr="004A3F16">
        <w:rPr>
          <w:rStyle w:val="StrongEmphasis"/>
          <w:rFonts w:ascii="Times New Roman" w:hAnsi="Times New Roman" w:cs="Times New Roman"/>
          <w:b w:val="0"/>
          <w:bCs w:val="0"/>
        </w:rPr>
        <w:t xml:space="preserve"> και Πραγματικότητα, σε </w:t>
      </w:r>
      <w:proofErr w:type="spellStart"/>
      <w:r w:rsidRPr="004A3F16">
        <w:rPr>
          <w:rStyle w:val="StrongEmphasis"/>
          <w:rFonts w:ascii="Times New Roman" w:hAnsi="Times New Roman" w:cs="Times New Roman"/>
          <w:b w:val="0"/>
          <w:bCs w:val="0"/>
        </w:rPr>
        <w:t>Πoλιτική</w:t>
      </w:r>
      <w:proofErr w:type="spellEnd"/>
      <w:r w:rsidRPr="004A3F16">
        <w:rPr>
          <w:rStyle w:val="StrongEmphasis"/>
          <w:rFonts w:ascii="Times New Roman" w:hAnsi="Times New Roman" w:cs="Times New Roman"/>
          <w:b w:val="0"/>
          <w:bCs w:val="0"/>
        </w:rPr>
        <w:t>-Κυβέρνηση-</w:t>
      </w:r>
      <w:proofErr w:type="spellStart"/>
      <w:r w:rsidRPr="004A3F16">
        <w:rPr>
          <w:rStyle w:val="StrongEmphasis"/>
          <w:rFonts w:ascii="Times New Roman" w:hAnsi="Times New Roman" w:cs="Times New Roman"/>
          <w:b w:val="0"/>
          <w:bCs w:val="0"/>
        </w:rPr>
        <w:t>Δίκαιo</w:t>
      </w:r>
      <w:proofErr w:type="spellEnd"/>
      <w:r w:rsidRPr="004A3F16">
        <w:rPr>
          <w:rStyle w:val="StrongEmphasis"/>
          <w:rFonts w:ascii="Times New Roman" w:hAnsi="Times New Roman" w:cs="Times New Roman"/>
          <w:b w:val="0"/>
          <w:bCs w:val="0"/>
        </w:rPr>
        <w:t xml:space="preserve">, 1981, σ. 47 </w:t>
      </w:r>
      <w:proofErr w:type="spellStart"/>
      <w:r w:rsidRPr="004A3F16">
        <w:rPr>
          <w:rStyle w:val="StrongEmphasis"/>
          <w:rFonts w:ascii="Times New Roman" w:hAnsi="Times New Roman" w:cs="Times New Roman"/>
          <w:b w:val="0"/>
          <w:bCs w:val="0"/>
        </w:rPr>
        <w:t>επ</w:t>
      </w:r>
      <w:proofErr w:type="spellEnd"/>
      <w:r w:rsidRPr="004A3F16">
        <w:rPr>
          <w:rStyle w:val="StrongEmphasis"/>
          <w:rFonts w:ascii="Times New Roman" w:hAnsi="Times New Roman" w:cs="Times New Roman"/>
          <w:b w:val="0"/>
          <w:bCs w:val="0"/>
        </w:rPr>
        <w:t xml:space="preserve">.· </w:t>
      </w:r>
      <w:r w:rsidRPr="004A3F16">
        <w:rPr>
          <w:rStyle w:val="StrongEmphasis"/>
          <w:rFonts w:ascii="Times New Roman" w:hAnsi="Times New Roman" w:cs="Times New Roman"/>
          <w:b w:val="0"/>
          <w:bCs w:val="0"/>
          <w:i/>
          <w:iCs/>
          <w:lang w:eastAsia="el-GR" w:bidi="ar-SA"/>
        </w:rPr>
        <w:t>Δ. Τσάτσος</w:t>
      </w:r>
      <w:r w:rsidRPr="004A3F16">
        <w:rPr>
          <w:rStyle w:val="StrongEmphasis"/>
          <w:rFonts w:ascii="Times New Roman" w:hAnsi="Times New Roman" w:cs="Times New Roman"/>
          <w:b w:val="0"/>
          <w:bCs w:val="0"/>
          <w:lang w:eastAsia="el-GR" w:bidi="ar-SA"/>
        </w:rPr>
        <w:t xml:space="preserve">, </w:t>
      </w:r>
      <w:proofErr w:type="spellStart"/>
      <w:r w:rsidRPr="004A3F16">
        <w:rPr>
          <w:rStyle w:val="StrongEmphasis"/>
          <w:rFonts w:ascii="Times New Roman" w:hAnsi="Times New Roman" w:cs="Times New Roman"/>
          <w:b w:val="0"/>
          <w:bCs w:val="0"/>
          <w:spacing w:val="-3"/>
          <w:lang w:eastAsia="el-GR" w:bidi="ar-SA"/>
        </w:rPr>
        <w:t>Συvταγματικό</w:t>
      </w:r>
      <w:proofErr w:type="spellEnd"/>
      <w:r w:rsidRPr="004A3F16">
        <w:rPr>
          <w:rStyle w:val="StrongEmphasis"/>
          <w:rFonts w:ascii="Times New Roman" w:hAnsi="Times New Roman" w:cs="Times New Roman"/>
          <w:b w:val="0"/>
          <w:bCs w:val="0"/>
          <w:spacing w:val="-3"/>
          <w:lang w:eastAsia="el-GR" w:bidi="ar-SA"/>
        </w:rPr>
        <w:t xml:space="preserve"> </w:t>
      </w:r>
      <w:proofErr w:type="spellStart"/>
      <w:r w:rsidRPr="004A3F16">
        <w:rPr>
          <w:rStyle w:val="StrongEmphasis"/>
          <w:rFonts w:ascii="Times New Roman" w:hAnsi="Times New Roman" w:cs="Times New Roman"/>
          <w:b w:val="0"/>
          <w:bCs w:val="0"/>
          <w:spacing w:val="-3"/>
          <w:lang w:eastAsia="el-GR" w:bidi="ar-SA"/>
        </w:rPr>
        <w:t>Δίκαιo</w:t>
      </w:r>
      <w:proofErr w:type="spellEnd"/>
      <w:r w:rsidRPr="004A3F16">
        <w:rPr>
          <w:rStyle w:val="StrongEmphasis"/>
          <w:rFonts w:ascii="Times New Roman" w:hAnsi="Times New Roman" w:cs="Times New Roman"/>
          <w:b w:val="0"/>
          <w:bCs w:val="0"/>
          <w:spacing w:val="-3"/>
          <w:lang w:eastAsia="el-GR" w:bidi="ar-SA"/>
        </w:rPr>
        <w:t xml:space="preserve">, τ. Β', </w:t>
      </w:r>
      <w:proofErr w:type="spellStart"/>
      <w:r w:rsidRPr="004A3F16">
        <w:rPr>
          <w:rStyle w:val="StrongEmphasis"/>
          <w:rFonts w:ascii="Times New Roman" w:hAnsi="Times New Roman" w:cs="Times New Roman"/>
          <w:b w:val="0"/>
          <w:bCs w:val="0"/>
          <w:spacing w:val="-3"/>
          <w:lang w:eastAsia="el-GR" w:bidi="ar-SA"/>
        </w:rPr>
        <w:t>Οργάvωση</w:t>
      </w:r>
      <w:proofErr w:type="spellEnd"/>
      <w:r w:rsidRPr="004A3F16">
        <w:rPr>
          <w:rStyle w:val="StrongEmphasis"/>
          <w:rFonts w:ascii="Times New Roman" w:hAnsi="Times New Roman" w:cs="Times New Roman"/>
          <w:b w:val="0"/>
          <w:bCs w:val="0"/>
          <w:spacing w:val="-3"/>
          <w:lang w:eastAsia="el-GR" w:bidi="ar-SA"/>
        </w:rPr>
        <w:t xml:space="preserve"> και </w:t>
      </w:r>
      <w:proofErr w:type="spellStart"/>
      <w:r w:rsidRPr="004A3F16">
        <w:rPr>
          <w:rStyle w:val="StrongEmphasis"/>
          <w:rFonts w:ascii="Times New Roman" w:hAnsi="Times New Roman" w:cs="Times New Roman"/>
          <w:b w:val="0"/>
          <w:bCs w:val="0"/>
          <w:spacing w:val="-3"/>
          <w:lang w:eastAsia="el-GR" w:bidi="ar-SA"/>
        </w:rPr>
        <w:t>Λειτoυργία</w:t>
      </w:r>
      <w:proofErr w:type="spellEnd"/>
      <w:r w:rsidRPr="004A3F16">
        <w:rPr>
          <w:rStyle w:val="StrongEmphasis"/>
          <w:rFonts w:ascii="Times New Roman" w:hAnsi="Times New Roman" w:cs="Times New Roman"/>
          <w:b w:val="0"/>
          <w:bCs w:val="0"/>
          <w:spacing w:val="-3"/>
          <w:lang w:eastAsia="el-GR" w:bidi="ar-SA"/>
        </w:rPr>
        <w:t xml:space="preserve"> της </w:t>
      </w:r>
      <w:proofErr w:type="spellStart"/>
      <w:r w:rsidRPr="004A3F16">
        <w:rPr>
          <w:rStyle w:val="StrongEmphasis"/>
          <w:rFonts w:ascii="Times New Roman" w:hAnsi="Times New Roman" w:cs="Times New Roman"/>
          <w:b w:val="0"/>
          <w:bCs w:val="0"/>
          <w:spacing w:val="-3"/>
          <w:lang w:eastAsia="el-GR" w:bidi="ar-SA"/>
        </w:rPr>
        <w:t>Πoλιτείας</w:t>
      </w:r>
      <w:proofErr w:type="spellEnd"/>
      <w:r w:rsidRPr="004A3F16">
        <w:rPr>
          <w:rStyle w:val="StrongEmphasis"/>
          <w:rFonts w:ascii="Times New Roman" w:hAnsi="Times New Roman" w:cs="Times New Roman"/>
          <w:b w:val="0"/>
          <w:bCs w:val="0"/>
          <w:spacing w:val="-3"/>
          <w:lang w:eastAsia="el-GR" w:bidi="ar-SA"/>
        </w:rPr>
        <w:t xml:space="preserve">, </w:t>
      </w:r>
      <w:proofErr w:type="spellStart"/>
      <w:r w:rsidRPr="004A3F16">
        <w:rPr>
          <w:rStyle w:val="StrongEmphasis"/>
          <w:rFonts w:ascii="Times New Roman" w:hAnsi="Times New Roman" w:cs="Times New Roman"/>
          <w:b w:val="0"/>
          <w:bCs w:val="0"/>
          <w:spacing w:val="-3"/>
          <w:lang w:eastAsia="el-GR" w:bidi="ar-SA"/>
        </w:rPr>
        <w:t>β΄έκδ</w:t>
      </w:r>
      <w:proofErr w:type="spellEnd"/>
      <w:r w:rsidRPr="004A3F16">
        <w:rPr>
          <w:rStyle w:val="StrongEmphasis"/>
          <w:rFonts w:ascii="Times New Roman" w:hAnsi="Times New Roman" w:cs="Times New Roman"/>
          <w:b w:val="0"/>
          <w:bCs w:val="0"/>
          <w:spacing w:val="-3"/>
          <w:lang w:eastAsia="el-GR" w:bidi="ar-SA"/>
        </w:rPr>
        <w:t xml:space="preserve">. 1993, σ. 555-556· </w:t>
      </w:r>
      <w:r w:rsidRPr="004A3F16">
        <w:rPr>
          <w:rStyle w:val="StrongEmphasis"/>
          <w:rFonts w:ascii="Times New Roman" w:hAnsi="Times New Roman" w:cs="Times New Roman"/>
          <w:b w:val="0"/>
          <w:bCs w:val="0"/>
          <w:i/>
          <w:iCs/>
          <w:spacing w:val="-3"/>
          <w:lang w:eastAsia="el-GR" w:bidi="ar-SA"/>
        </w:rPr>
        <w:t xml:space="preserve">Χ. </w:t>
      </w:r>
      <w:proofErr w:type="spellStart"/>
      <w:r w:rsidRPr="004A3F16">
        <w:rPr>
          <w:rStyle w:val="StrongEmphasis"/>
          <w:rFonts w:ascii="Times New Roman" w:hAnsi="Times New Roman" w:cs="Times New Roman"/>
          <w:b w:val="0"/>
          <w:bCs w:val="0"/>
          <w:i/>
          <w:iCs/>
          <w:spacing w:val="-3"/>
          <w:lang w:eastAsia="el-GR" w:bidi="ar-SA"/>
        </w:rPr>
        <w:t>Χρυσανθάκης</w:t>
      </w:r>
      <w:proofErr w:type="spellEnd"/>
      <w:r w:rsidRPr="004A3F16">
        <w:rPr>
          <w:rStyle w:val="StrongEmphasis"/>
          <w:rFonts w:ascii="Times New Roman" w:hAnsi="Times New Roman" w:cs="Times New Roman"/>
          <w:b w:val="0"/>
          <w:bCs w:val="0"/>
          <w:spacing w:val="-3"/>
          <w:lang w:eastAsia="el-GR" w:bidi="ar-SA"/>
        </w:rPr>
        <w:t xml:space="preserve">, Η δικαιοσύνη στο αναθεωρημένο Σύνταγμα 1975/1986/2001, </w:t>
      </w:r>
      <w:proofErr w:type="spellStart"/>
      <w:r w:rsidRPr="004A3F16">
        <w:rPr>
          <w:rStyle w:val="StrongEmphasis"/>
          <w:rFonts w:ascii="Times New Roman" w:hAnsi="Times New Roman" w:cs="Times New Roman"/>
          <w:b w:val="0"/>
          <w:bCs w:val="0"/>
          <w:spacing w:val="-3"/>
          <w:lang w:eastAsia="el-GR" w:bidi="ar-SA"/>
        </w:rPr>
        <w:t>ΝοΒ</w:t>
      </w:r>
      <w:proofErr w:type="spellEnd"/>
      <w:r w:rsidRPr="004A3F16">
        <w:rPr>
          <w:rStyle w:val="StrongEmphasis"/>
          <w:rFonts w:ascii="Times New Roman" w:hAnsi="Times New Roman" w:cs="Times New Roman"/>
          <w:b w:val="0"/>
          <w:bCs w:val="0"/>
          <w:spacing w:val="-3"/>
          <w:lang w:eastAsia="el-GR" w:bidi="ar-SA"/>
        </w:rPr>
        <w:t xml:space="preserve"> 2002, σ. 69 </w:t>
      </w:r>
      <w:proofErr w:type="spellStart"/>
      <w:r w:rsidRPr="004A3F16">
        <w:rPr>
          <w:rStyle w:val="StrongEmphasis"/>
          <w:rFonts w:ascii="Times New Roman" w:hAnsi="Times New Roman" w:cs="Times New Roman"/>
          <w:b w:val="0"/>
          <w:bCs w:val="0"/>
          <w:spacing w:val="-3"/>
          <w:lang w:eastAsia="el-GR" w:bidi="ar-SA"/>
        </w:rPr>
        <w:t>επ</w:t>
      </w:r>
      <w:proofErr w:type="spellEnd"/>
      <w:r w:rsidRPr="004A3F16">
        <w:rPr>
          <w:rStyle w:val="StrongEmphasis"/>
          <w:rFonts w:ascii="Times New Roman" w:hAnsi="Times New Roman" w:cs="Times New Roman"/>
          <w:b w:val="0"/>
          <w:bCs w:val="0"/>
          <w:spacing w:val="-3"/>
          <w:lang w:eastAsia="el-GR" w:bidi="ar-SA"/>
        </w:rPr>
        <w:t xml:space="preserve">. (79)· </w:t>
      </w:r>
      <w:r w:rsidRPr="004A3F16">
        <w:rPr>
          <w:rStyle w:val="StrongEmphasis"/>
          <w:rFonts w:ascii="Times New Roman" w:hAnsi="Times New Roman" w:cs="Times New Roman"/>
          <w:b w:val="0"/>
          <w:bCs w:val="0"/>
          <w:i/>
          <w:iCs/>
          <w:spacing w:val="-3"/>
          <w:lang w:eastAsia="el-GR" w:bidi="ar-SA"/>
        </w:rPr>
        <w:t xml:space="preserve">Κ. </w:t>
      </w:r>
      <w:proofErr w:type="spellStart"/>
      <w:r w:rsidRPr="004A3F16">
        <w:rPr>
          <w:rStyle w:val="StrongEmphasis"/>
          <w:rFonts w:ascii="Times New Roman" w:hAnsi="Times New Roman" w:cs="Times New Roman"/>
          <w:b w:val="0"/>
          <w:bCs w:val="0"/>
          <w:i/>
          <w:iCs/>
          <w:spacing w:val="-3"/>
          <w:lang w:eastAsia="el-GR" w:bidi="ar-SA"/>
        </w:rPr>
        <w:t>Χρυσόγονος</w:t>
      </w:r>
      <w:proofErr w:type="spellEnd"/>
      <w:r w:rsidRPr="004A3F16">
        <w:rPr>
          <w:rStyle w:val="StrongEmphasis"/>
          <w:rFonts w:ascii="Times New Roman" w:hAnsi="Times New Roman" w:cs="Times New Roman"/>
          <w:b w:val="0"/>
          <w:bCs w:val="0"/>
          <w:spacing w:val="-3"/>
          <w:lang w:eastAsia="el-GR" w:bidi="ar-SA"/>
        </w:rPr>
        <w:t xml:space="preserve">, Συνταγματικό δίκαιο, γ΄ </w:t>
      </w:r>
      <w:proofErr w:type="spellStart"/>
      <w:r w:rsidRPr="004A3F16">
        <w:rPr>
          <w:rStyle w:val="StrongEmphasis"/>
          <w:rFonts w:ascii="Times New Roman" w:hAnsi="Times New Roman" w:cs="Times New Roman"/>
          <w:b w:val="0"/>
          <w:bCs w:val="0"/>
          <w:spacing w:val="-3"/>
          <w:lang w:eastAsia="el-GR" w:bidi="ar-SA"/>
        </w:rPr>
        <w:t>έκδ</w:t>
      </w:r>
      <w:proofErr w:type="spellEnd"/>
      <w:r w:rsidRPr="004A3F16">
        <w:rPr>
          <w:rStyle w:val="StrongEmphasis"/>
          <w:rFonts w:ascii="Times New Roman" w:hAnsi="Times New Roman" w:cs="Times New Roman"/>
          <w:b w:val="0"/>
          <w:bCs w:val="0"/>
          <w:spacing w:val="-3"/>
          <w:lang w:eastAsia="el-GR" w:bidi="ar-SA"/>
        </w:rPr>
        <w:t xml:space="preserve">. 2022· </w:t>
      </w:r>
      <w:r w:rsidRPr="004A3F16">
        <w:rPr>
          <w:rStyle w:val="StrongEmphasis"/>
          <w:rFonts w:ascii="Times New Roman" w:hAnsi="Times New Roman" w:cs="Times New Roman"/>
          <w:b w:val="0"/>
          <w:bCs w:val="0"/>
          <w:i/>
          <w:iCs/>
          <w:spacing w:val="-3"/>
          <w:lang w:eastAsia="el-GR" w:bidi="ar-SA"/>
        </w:rPr>
        <w:t>ο ίδιος</w:t>
      </w:r>
      <w:r w:rsidRPr="004A3F16">
        <w:rPr>
          <w:rStyle w:val="StrongEmphasis"/>
          <w:rFonts w:ascii="Times New Roman" w:hAnsi="Times New Roman" w:cs="Times New Roman"/>
          <w:b w:val="0"/>
          <w:bCs w:val="0"/>
          <w:spacing w:val="-3"/>
          <w:lang w:eastAsia="el-GR" w:bidi="ar-SA"/>
        </w:rPr>
        <w:t>,</w:t>
      </w:r>
      <w:r w:rsidR="00623CD5">
        <w:rPr>
          <w:rStyle w:val="StrongEmphasis"/>
          <w:rFonts w:ascii="Times New Roman" w:hAnsi="Times New Roman" w:cs="Times New Roman"/>
          <w:b w:val="0"/>
          <w:bCs w:val="0"/>
          <w:spacing w:val="-3"/>
          <w:lang w:eastAsia="el-GR" w:bidi="ar-SA"/>
        </w:rPr>
        <w:t xml:space="preserve"> </w:t>
      </w:r>
      <w:r w:rsidRPr="004A3F16">
        <w:rPr>
          <w:rStyle w:val="StrongEmphasis"/>
          <w:rFonts w:ascii="Times New Roman" w:hAnsi="Times New Roman" w:cs="Times New Roman"/>
          <w:b w:val="0"/>
          <w:bCs w:val="0"/>
          <w:spacing w:val="-3"/>
          <w:lang w:eastAsia="el-GR" w:bidi="ar-SA"/>
        </w:rPr>
        <w:t xml:space="preserve">Έλλειμμα δικαιοσύνης, Δ 40 (2009), σ. 3 </w:t>
      </w:r>
      <w:proofErr w:type="spellStart"/>
      <w:r w:rsidRPr="004A3F16">
        <w:rPr>
          <w:rStyle w:val="StrongEmphasis"/>
          <w:rFonts w:ascii="Times New Roman" w:hAnsi="Times New Roman" w:cs="Times New Roman"/>
          <w:b w:val="0"/>
          <w:bCs w:val="0"/>
          <w:spacing w:val="-3"/>
          <w:lang w:eastAsia="el-GR" w:bidi="ar-SA"/>
        </w:rPr>
        <w:t>επ</w:t>
      </w:r>
      <w:proofErr w:type="spellEnd"/>
      <w:r w:rsidRPr="004A3F16">
        <w:rPr>
          <w:rStyle w:val="StrongEmphasis"/>
          <w:rFonts w:ascii="Times New Roman" w:hAnsi="Times New Roman" w:cs="Times New Roman"/>
          <w:b w:val="0"/>
          <w:bCs w:val="0"/>
          <w:spacing w:val="-3"/>
          <w:lang w:eastAsia="el-GR" w:bidi="ar-SA"/>
        </w:rPr>
        <w:t>., εις Π. Τσούκα (</w:t>
      </w:r>
      <w:proofErr w:type="spellStart"/>
      <w:r w:rsidRPr="004A3F16">
        <w:rPr>
          <w:rStyle w:val="StrongEmphasis"/>
          <w:rFonts w:ascii="Times New Roman" w:hAnsi="Times New Roman" w:cs="Times New Roman"/>
          <w:b w:val="0"/>
          <w:bCs w:val="0"/>
          <w:spacing w:val="-3"/>
          <w:lang w:eastAsia="el-GR" w:bidi="ar-SA"/>
        </w:rPr>
        <w:t>επιμ</w:t>
      </w:r>
      <w:proofErr w:type="spellEnd"/>
      <w:r w:rsidRPr="004A3F16">
        <w:rPr>
          <w:rStyle w:val="StrongEmphasis"/>
          <w:rFonts w:ascii="Times New Roman" w:hAnsi="Times New Roman" w:cs="Times New Roman"/>
          <w:b w:val="0"/>
          <w:bCs w:val="0"/>
          <w:spacing w:val="-3"/>
          <w:lang w:eastAsia="el-GR" w:bidi="ar-SA"/>
        </w:rPr>
        <w:t>.), Ο ασάλευτος χρόνος της ελληνικής δικαιοσύνης, 2017, σ.</w:t>
      </w:r>
      <w:r w:rsidR="00623CD5">
        <w:rPr>
          <w:rStyle w:val="StrongEmphasis"/>
          <w:rFonts w:ascii="Times New Roman" w:hAnsi="Times New Roman" w:cs="Times New Roman"/>
          <w:b w:val="0"/>
          <w:bCs w:val="0"/>
          <w:spacing w:val="-3"/>
          <w:lang w:eastAsia="el-GR" w:bidi="ar-SA"/>
        </w:rPr>
        <w:t xml:space="preserve"> </w:t>
      </w:r>
      <w:r w:rsidRPr="004A3F16">
        <w:rPr>
          <w:rStyle w:val="StrongEmphasis"/>
          <w:rFonts w:ascii="Times New Roman" w:hAnsi="Times New Roman" w:cs="Times New Roman"/>
          <w:b w:val="0"/>
          <w:bCs w:val="0"/>
          <w:spacing w:val="-3"/>
          <w:lang w:eastAsia="el-GR" w:bidi="ar-SA"/>
        </w:rPr>
        <w:t xml:space="preserve">417 </w:t>
      </w:r>
      <w:proofErr w:type="spellStart"/>
      <w:r w:rsidRPr="004A3F16">
        <w:rPr>
          <w:rStyle w:val="StrongEmphasis"/>
          <w:rFonts w:ascii="Times New Roman" w:hAnsi="Times New Roman" w:cs="Times New Roman"/>
          <w:b w:val="0"/>
          <w:bCs w:val="0"/>
          <w:spacing w:val="-3"/>
          <w:lang w:eastAsia="el-GR" w:bidi="ar-SA"/>
        </w:rPr>
        <w:t>επ</w:t>
      </w:r>
      <w:proofErr w:type="spellEnd"/>
      <w:r w:rsidRPr="004A3F16">
        <w:rPr>
          <w:rStyle w:val="StrongEmphasis"/>
          <w:rFonts w:ascii="Times New Roman" w:hAnsi="Times New Roman" w:cs="Times New Roman"/>
          <w:b w:val="0"/>
          <w:bCs w:val="0"/>
        </w:rPr>
        <w:t>.</w:t>
      </w:r>
    </w:p>
  </w:footnote>
  <w:footnote w:id="9">
    <w:p w14:paraId="3DCBF3E8" w14:textId="77777777" w:rsidR="004A3F16" w:rsidRDefault="004A3F16" w:rsidP="004A3F16">
      <w:pPr>
        <w:pStyle w:val="Footnote"/>
        <w:spacing w:line="276" w:lineRule="auto"/>
        <w:ind w:left="0" w:firstLine="0"/>
        <w:jc w:val="both"/>
        <w:rPr>
          <w:rFonts w:hint="eastAsia"/>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 xml:space="preserve">Βλ. και τις σκέψεις του </w:t>
      </w:r>
      <w:r w:rsidRPr="00A92B1C">
        <w:rPr>
          <w:rFonts w:ascii="Times New Roman" w:hAnsi="Times New Roman" w:cs="Times New Roman"/>
          <w:i/>
          <w:iCs/>
        </w:rPr>
        <w:t>Φ. Σπυρόπουλου</w:t>
      </w:r>
      <w:r w:rsidRPr="00A92B1C">
        <w:rPr>
          <w:rFonts w:ascii="Times New Roman" w:hAnsi="Times New Roman" w:cs="Times New Roman"/>
        </w:rPr>
        <w:t xml:space="preserve">, Συνταγματικό δίκαιο, </w:t>
      </w:r>
      <w:proofErr w:type="spellStart"/>
      <w:r w:rsidRPr="00A92B1C">
        <w:rPr>
          <w:rFonts w:ascii="Times New Roman" w:hAnsi="Times New Roman" w:cs="Times New Roman"/>
        </w:rPr>
        <w:t>β΄έκδ</w:t>
      </w:r>
      <w:proofErr w:type="spellEnd"/>
      <w:r w:rsidRPr="00A92B1C">
        <w:rPr>
          <w:rFonts w:ascii="Times New Roman" w:hAnsi="Times New Roman" w:cs="Times New Roman"/>
        </w:rPr>
        <w:t>. 2020, σ. 440, ο οποίος επισημαίνει ότι η αρχαιότητα δεν αποτελεί μεν τυπικό κριτήριο κρίσης, αλλά «</w:t>
      </w:r>
      <w:proofErr w:type="spellStart"/>
      <w:r w:rsidRPr="00A92B1C">
        <w:rPr>
          <w:rFonts w:ascii="Times New Roman" w:hAnsi="Times New Roman" w:cs="Times New Roman"/>
        </w:rPr>
        <w:t>συνεκτιμώμενο</w:t>
      </w:r>
      <w:proofErr w:type="spellEnd"/>
      <w:r w:rsidRPr="00A92B1C">
        <w:rPr>
          <w:rFonts w:ascii="Times New Roman" w:hAnsi="Times New Roman" w:cs="Times New Roman"/>
        </w:rPr>
        <w:t xml:space="preserve"> αξιοκρατικό κριτήριο αξιολόγησης».</w:t>
      </w:r>
    </w:p>
  </w:footnote>
  <w:footnote w:id="10">
    <w:p w14:paraId="5458EFD6" w14:textId="77777777"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i/>
          <w:iCs/>
        </w:rPr>
        <w:t xml:space="preserve"> </w:t>
      </w:r>
      <w:r w:rsidRPr="00A92B1C">
        <w:rPr>
          <w:rFonts w:ascii="Times New Roman" w:hAnsi="Times New Roman" w:cs="Times New Roman"/>
          <w:i/>
          <w:iCs/>
        </w:rPr>
        <w:t>Ευ. Βενιζέλος</w:t>
      </w:r>
      <w:r w:rsidRPr="00A92B1C">
        <w:rPr>
          <w:rFonts w:ascii="Times New Roman" w:hAnsi="Times New Roman" w:cs="Times New Roman"/>
        </w:rPr>
        <w:t>, Το αναθεωρητικό κεκτημένο, 2002, σ. 328.</w:t>
      </w:r>
    </w:p>
  </w:footnote>
  <w:footnote w:id="11">
    <w:p w14:paraId="72F5B570" w14:textId="77777777"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 xml:space="preserve">Βλ. και τις σκέψεις του </w:t>
      </w:r>
      <w:r w:rsidRPr="00A92B1C">
        <w:rPr>
          <w:rFonts w:ascii="Times New Roman" w:hAnsi="Times New Roman" w:cs="Times New Roman"/>
          <w:i/>
          <w:iCs/>
        </w:rPr>
        <w:t xml:space="preserve">Π. </w:t>
      </w:r>
      <w:proofErr w:type="spellStart"/>
      <w:r w:rsidRPr="00A92B1C">
        <w:rPr>
          <w:rFonts w:ascii="Times New Roman" w:hAnsi="Times New Roman" w:cs="Times New Roman"/>
          <w:i/>
          <w:iCs/>
        </w:rPr>
        <w:t>Λαζαράτου</w:t>
      </w:r>
      <w:proofErr w:type="spellEnd"/>
      <w:r w:rsidRPr="00A92B1C">
        <w:rPr>
          <w:rFonts w:ascii="Times New Roman" w:hAnsi="Times New Roman" w:cs="Times New Roman"/>
        </w:rPr>
        <w:t xml:space="preserve">, Η νέα δικονομία του Συμβουλίου της Επικρατείας, </w:t>
      </w:r>
      <w:proofErr w:type="spellStart"/>
      <w:r w:rsidRPr="00A92B1C">
        <w:rPr>
          <w:rFonts w:ascii="Times New Roman" w:hAnsi="Times New Roman" w:cs="Times New Roman"/>
        </w:rPr>
        <w:t>ΘΠΔΔ</w:t>
      </w:r>
      <w:proofErr w:type="spellEnd"/>
      <w:r w:rsidRPr="00A92B1C">
        <w:rPr>
          <w:rFonts w:ascii="Times New Roman" w:hAnsi="Times New Roman" w:cs="Times New Roman"/>
        </w:rPr>
        <w:t xml:space="preserve"> 2024, σ. 717 </w:t>
      </w:r>
      <w:proofErr w:type="spellStart"/>
      <w:r w:rsidRPr="00A92B1C">
        <w:rPr>
          <w:rFonts w:ascii="Times New Roman" w:hAnsi="Times New Roman" w:cs="Times New Roman"/>
        </w:rPr>
        <w:t>επ</w:t>
      </w:r>
      <w:proofErr w:type="spellEnd"/>
      <w:r w:rsidRPr="00A92B1C">
        <w:rPr>
          <w:rFonts w:ascii="Times New Roman" w:hAnsi="Times New Roman" w:cs="Times New Roman"/>
        </w:rPr>
        <w:t>. (720).</w:t>
      </w:r>
    </w:p>
  </w:footnote>
  <w:footnote w:id="12">
    <w:p w14:paraId="573E7B94" w14:textId="7C49E1D6"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i/>
          <w:iCs/>
        </w:rPr>
        <w:t xml:space="preserve"> </w:t>
      </w:r>
      <w:r w:rsidRPr="00A92B1C">
        <w:rPr>
          <w:rFonts w:ascii="Times New Roman" w:hAnsi="Times New Roman" w:cs="Times New Roman"/>
          <w:i/>
          <w:iCs/>
        </w:rPr>
        <w:t xml:space="preserve">Κ. </w:t>
      </w:r>
      <w:proofErr w:type="spellStart"/>
      <w:r w:rsidRPr="00A92B1C">
        <w:rPr>
          <w:rFonts w:ascii="Times New Roman" w:hAnsi="Times New Roman" w:cs="Times New Roman"/>
          <w:i/>
          <w:iCs/>
        </w:rPr>
        <w:t>Χρυσόγονος</w:t>
      </w:r>
      <w:proofErr w:type="spellEnd"/>
      <w:r w:rsidRPr="00A92B1C">
        <w:rPr>
          <w:rFonts w:ascii="Times New Roman" w:hAnsi="Times New Roman" w:cs="Times New Roman"/>
        </w:rPr>
        <w:t xml:space="preserve">, Συνταγματικό δίκαιο, γ΄ </w:t>
      </w:r>
      <w:proofErr w:type="spellStart"/>
      <w:r w:rsidRPr="00A92B1C">
        <w:rPr>
          <w:rFonts w:ascii="Times New Roman" w:hAnsi="Times New Roman" w:cs="Times New Roman"/>
        </w:rPr>
        <w:t>έκδ</w:t>
      </w:r>
      <w:proofErr w:type="spellEnd"/>
      <w:r w:rsidRPr="00A92B1C">
        <w:rPr>
          <w:rFonts w:ascii="Times New Roman" w:hAnsi="Times New Roman" w:cs="Times New Roman"/>
        </w:rPr>
        <w:t xml:space="preserve">. 2022, σ. 744· βλ. επίσης </w:t>
      </w:r>
      <w:r w:rsidRPr="00A92B1C">
        <w:rPr>
          <w:rFonts w:ascii="Times New Roman" w:hAnsi="Times New Roman" w:cs="Times New Roman"/>
          <w:i/>
          <w:iCs/>
        </w:rPr>
        <w:t>Β. Ανδρουλάκη</w:t>
      </w:r>
      <w:r w:rsidRPr="00A92B1C">
        <w:rPr>
          <w:rFonts w:ascii="Times New Roman" w:hAnsi="Times New Roman" w:cs="Times New Roman"/>
        </w:rPr>
        <w:t xml:space="preserve">, Ζητήματα δικαστικής ανεξαρτησίας, </w:t>
      </w:r>
      <w:proofErr w:type="spellStart"/>
      <w:r w:rsidRPr="00A92B1C">
        <w:rPr>
          <w:rFonts w:ascii="Times New Roman" w:hAnsi="Times New Roman" w:cs="Times New Roman"/>
        </w:rPr>
        <w:t>ΘΠΔΔ</w:t>
      </w:r>
      <w:proofErr w:type="spellEnd"/>
      <w:r w:rsidRPr="00A92B1C">
        <w:rPr>
          <w:rFonts w:ascii="Times New Roman" w:hAnsi="Times New Roman" w:cs="Times New Roman"/>
        </w:rPr>
        <w:t xml:space="preserve"> 3018, σ. 319 </w:t>
      </w:r>
      <w:proofErr w:type="spellStart"/>
      <w:r w:rsidRPr="00A92B1C">
        <w:rPr>
          <w:rFonts w:ascii="Times New Roman" w:hAnsi="Times New Roman" w:cs="Times New Roman"/>
        </w:rPr>
        <w:t>επ</w:t>
      </w:r>
      <w:proofErr w:type="spellEnd"/>
      <w:r w:rsidRPr="00A92B1C">
        <w:rPr>
          <w:rFonts w:ascii="Times New Roman" w:hAnsi="Times New Roman" w:cs="Times New Roman"/>
        </w:rPr>
        <w:t>. (321).</w:t>
      </w:r>
    </w:p>
  </w:footnote>
  <w:footnote w:id="13">
    <w:p w14:paraId="1317BA34" w14:textId="34CEB0F4"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Βλ. τις Εκθέσεις της Ευρωπαϊκής Επιτροπής για το Κράτος Δικαίου (κεφάλαιο για την Ελλάδα), ετών 2020, 2021, 2022, 2023.</w:t>
      </w:r>
      <w:r w:rsidR="00623CD5">
        <w:rPr>
          <w:rFonts w:ascii="Times New Roman" w:hAnsi="Times New Roman" w:cs="Times New Roman"/>
        </w:rPr>
        <w:t xml:space="preserve">                                    </w:t>
      </w:r>
    </w:p>
  </w:footnote>
  <w:footnote w:id="14">
    <w:p w14:paraId="104F23C7" w14:textId="77777777"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 xml:space="preserve">Πέραν των συγγραφέων της υποσημείωσης 8, βλ. επίσης ΑΠ Ολομέλεια σε Συμβούλιο 14/1998, ΤοΣ 1998, σ. 907. </w:t>
      </w:r>
      <w:proofErr w:type="spellStart"/>
      <w:r w:rsidRPr="00A92B1C">
        <w:rPr>
          <w:rFonts w:ascii="Times New Roman" w:hAnsi="Times New Roman" w:cs="Times New Roman"/>
        </w:rPr>
        <w:t>Πρβλ</w:t>
      </w:r>
      <w:proofErr w:type="spellEnd"/>
      <w:r w:rsidRPr="00A92B1C">
        <w:rPr>
          <w:rFonts w:ascii="Times New Roman" w:hAnsi="Times New Roman" w:cs="Times New Roman"/>
        </w:rPr>
        <w:t xml:space="preserve">. και την ενδιάμεση πρόταση του Πρακτικού Διοικητικής Ολομέλειας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6/2000, εις </w:t>
      </w:r>
      <w:r w:rsidRPr="00A92B1C">
        <w:rPr>
          <w:rFonts w:ascii="Times New Roman" w:hAnsi="Times New Roman" w:cs="Times New Roman"/>
          <w:i/>
          <w:iCs/>
        </w:rPr>
        <w:t>Ένωση Δικαστικών Λειτουργών Συμβουλίου της Επικρατείας</w:t>
      </w:r>
      <w:r w:rsidRPr="00A92B1C">
        <w:rPr>
          <w:rFonts w:ascii="Times New Roman" w:hAnsi="Times New Roman" w:cs="Times New Roman"/>
        </w:rPr>
        <w:t>, Η αναθεώρηση του Συντάγματος και το Συμβούλιο της Επικρατείας, 2001, σ. 39.</w:t>
      </w:r>
    </w:p>
  </w:footnote>
  <w:footnote w:id="15">
    <w:p w14:paraId="471C3653" w14:textId="77777777"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 xml:space="preserve">Τα μέλη των ομοσπονδιακών ανώτατων δικαστηρίων ορίζονται από κοινού από τον αρμόδιο Υπουργό και από Ειδική Επιτροπή Επιλογής Δικαστών </w:t>
      </w:r>
      <w:r w:rsidRPr="00A92B1C">
        <w:rPr>
          <w:rFonts w:ascii="Times New Roman" w:hAnsi="Times New Roman" w:cs="Times New Roman"/>
          <w:lang w:val="de-DE"/>
        </w:rPr>
        <w:t>(</w:t>
      </w:r>
      <w:proofErr w:type="spellStart"/>
      <w:r w:rsidRPr="00A92B1C">
        <w:rPr>
          <w:rFonts w:ascii="Times New Roman" w:hAnsi="Times New Roman" w:cs="Times New Roman"/>
          <w:lang w:val="de-DE"/>
        </w:rPr>
        <w:t>Richterwahlausschuß</w:t>
      </w:r>
      <w:proofErr w:type="spellEnd"/>
      <w:r w:rsidRPr="00A92B1C">
        <w:rPr>
          <w:rFonts w:ascii="Times New Roman" w:hAnsi="Times New Roman" w:cs="Times New Roman"/>
          <w:lang w:val="de-DE"/>
        </w:rPr>
        <w:t>)</w:t>
      </w:r>
      <w:r w:rsidRPr="00A92B1C">
        <w:rPr>
          <w:rFonts w:ascii="Times New Roman" w:hAnsi="Times New Roman" w:cs="Times New Roman"/>
        </w:rPr>
        <w:t>, η οποία αποτελείται ισομερώς από τους αρμόδιους Δικαιοσύνης των ομόσπονδων κρατιδίων και βουλευτές που εκλέγονται προς τούτο από την Ομοσπονδιακή Βουλή.</w:t>
      </w:r>
    </w:p>
  </w:footnote>
  <w:footnote w:id="16">
    <w:p w14:paraId="205CEE5D" w14:textId="77777777" w:rsidR="004A3F16" w:rsidRDefault="004A3F16" w:rsidP="004A3F16">
      <w:pPr>
        <w:pStyle w:val="Footnote"/>
        <w:spacing w:line="276" w:lineRule="auto"/>
        <w:ind w:left="0" w:firstLine="0"/>
        <w:jc w:val="both"/>
        <w:rPr>
          <w:rFonts w:hint="eastAsia"/>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 xml:space="preserve">Με πλέον χαρακτηριστική περίπτωση τον κατά χρόνο περιορισμό της παρεμπίπτουσας κρίσης του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ως προς τη συνταγματικότητα διάταξης τυπικού νόμου: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Ολομ</w:t>
      </w:r>
      <w:proofErr w:type="spellEnd"/>
      <w:r w:rsidRPr="00A92B1C">
        <w:rPr>
          <w:rFonts w:ascii="Times New Roman" w:hAnsi="Times New Roman" w:cs="Times New Roman"/>
        </w:rPr>
        <w:t>. 4741/2014 και πάγια έκτοτε νομολογία.</w:t>
      </w:r>
    </w:p>
  </w:footnote>
  <w:footnote w:id="17">
    <w:p w14:paraId="283121F4" w14:textId="234BDF66"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i/>
        </w:rPr>
        <w:t xml:space="preserve"> </w:t>
      </w:r>
      <w:r w:rsidRPr="00A92B1C">
        <w:rPr>
          <w:rFonts w:ascii="Times New Roman" w:hAnsi="Times New Roman" w:cs="Times New Roman"/>
          <w:i/>
        </w:rPr>
        <w:t xml:space="preserve">Β. </w:t>
      </w:r>
      <w:proofErr w:type="spellStart"/>
      <w:r w:rsidRPr="00A92B1C">
        <w:rPr>
          <w:rFonts w:ascii="Times New Roman" w:hAnsi="Times New Roman" w:cs="Times New Roman"/>
          <w:i/>
        </w:rPr>
        <w:t>Σκουρής</w:t>
      </w:r>
      <w:proofErr w:type="spellEnd"/>
      <w:r w:rsidRPr="00A92B1C">
        <w:rPr>
          <w:rFonts w:ascii="Times New Roman" w:hAnsi="Times New Roman" w:cs="Times New Roman"/>
        </w:rPr>
        <w:t xml:space="preserve">, Ζητήματα δικαστικής προστασίας στην αναθεώρηση του Συντάγματος, 2000, σ. 80· </w:t>
      </w:r>
      <w:r w:rsidRPr="00A92B1C">
        <w:rPr>
          <w:rFonts w:ascii="Times New Roman" w:hAnsi="Times New Roman" w:cs="Times New Roman"/>
          <w:i/>
          <w:iCs/>
        </w:rPr>
        <w:t>Ευ. Βενιζέλος</w:t>
      </w:r>
      <w:r w:rsidRPr="00A92B1C">
        <w:rPr>
          <w:rFonts w:ascii="Times New Roman" w:hAnsi="Times New Roman" w:cs="Times New Roman"/>
        </w:rPr>
        <w:t xml:space="preserve">, Το αναθεωρητικό κεκτημένο, σ. 330· </w:t>
      </w:r>
      <w:r w:rsidRPr="00A92B1C">
        <w:rPr>
          <w:rFonts w:ascii="Times New Roman" w:hAnsi="Times New Roman" w:cs="Times New Roman"/>
          <w:i/>
          <w:iCs/>
        </w:rPr>
        <w:t>Κ. Γώγος</w:t>
      </w:r>
      <w:r w:rsidRPr="00A92B1C">
        <w:rPr>
          <w:rFonts w:ascii="Times New Roman" w:hAnsi="Times New Roman" w:cs="Times New Roman"/>
        </w:rPr>
        <w:t xml:space="preserve">, </w:t>
      </w:r>
      <w:r w:rsidRPr="004A3F16">
        <w:rPr>
          <w:rStyle w:val="StrongEmphasis"/>
          <w:rFonts w:ascii="Times New Roman" w:hAnsi="Times New Roman" w:cs="Times New Roman"/>
          <w:b w:val="0"/>
          <w:bCs w:val="0"/>
        </w:rPr>
        <w:t xml:space="preserve">Η εφαρμογή των αναθεωρημένων διατάξεων του Συντάγματος για τους δικαστικούς λειτουργούς και την απονομή της δικαιοσύνης – ένας απολογισμός, εις Ξ. </w:t>
      </w:r>
      <w:proofErr w:type="spellStart"/>
      <w:r w:rsidRPr="004A3F16">
        <w:rPr>
          <w:rStyle w:val="StrongEmphasis"/>
          <w:rFonts w:ascii="Times New Roman" w:hAnsi="Times New Roman" w:cs="Times New Roman"/>
          <w:b w:val="0"/>
          <w:bCs w:val="0"/>
        </w:rPr>
        <w:t>Κοντιάδη</w:t>
      </w:r>
      <w:proofErr w:type="spellEnd"/>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επιμ</w:t>
      </w:r>
      <w:proofErr w:type="spellEnd"/>
      <w:r w:rsidRPr="004A3F16">
        <w:rPr>
          <w:rStyle w:val="StrongEmphasis"/>
          <w:rFonts w:ascii="Times New Roman" w:hAnsi="Times New Roman" w:cs="Times New Roman"/>
          <w:b w:val="0"/>
          <w:bCs w:val="0"/>
        </w:rPr>
        <w:t xml:space="preserve">.), </w:t>
      </w:r>
      <w:r w:rsidRPr="004A3F16">
        <w:rPr>
          <w:rStyle w:val="StrongEmphasis"/>
          <w:rFonts w:ascii="Times New Roman" w:hAnsi="Times New Roman" w:cs="Times New Roman"/>
          <w:b w:val="0"/>
          <w:bCs w:val="0"/>
          <w:i/>
          <w:iCs/>
        </w:rPr>
        <w:t>Πέντε χρόνια μετά τη συνταγματική αναθεώρηση του 2001</w:t>
      </w:r>
      <w:r w:rsidRPr="004A3F16">
        <w:rPr>
          <w:rStyle w:val="StrongEmphasis"/>
          <w:rFonts w:ascii="Times New Roman" w:hAnsi="Times New Roman" w:cs="Times New Roman"/>
          <w:b w:val="0"/>
          <w:bCs w:val="0"/>
        </w:rPr>
        <w:t xml:space="preserve">, 2006, τόμος Β, σ. 742· </w:t>
      </w:r>
      <w:r w:rsidRPr="004A3F16">
        <w:rPr>
          <w:rStyle w:val="StrongEmphasis"/>
          <w:rFonts w:ascii="Times New Roman" w:hAnsi="Times New Roman" w:cs="Times New Roman"/>
          <w:b w:val="0"/>
          <w:bCs w:val="0"/>
          <w:i/>
          <w:iCs/>
        </w:rPr>
        <w:t>Μ. Πικραμένος</w:t>
      </w:r>
      <w:r w:rsidRPr="004A3F16">
        <w:rPr>
          <w:rStyle w:val="StrongEmphasis"/>
          <w:rFonts w:ascii="Times New Roman" w:hAnsi="Times New Roman" w:cs="Times New Roman"/>
          <w:b w:val="0"/>
          <w:bCs w:val="0"/>
        </w:rPr>
        <w:t xml:space="preserve">, Η λογοδοσία των Δικαστών στη Δημοκρατία, 2022, σ. 58-59· καταρχήν σύμφωνος επίσης ο </w:t>
      </w:r>
      <w:r w:rsidRPr="004A3F16">
        <w:rPr>
          <w:rStyle w:val="StrongEmphasis"/>
          <w:rFonts w:ascii="Times New Roman" w:hAnsi="Times New Roman" w:cs="Times New Roman"/>
          <w:b w:val="0"/>
          <w:bCs w:val="0"/>
          <w:i/>
          <w:iCs/>
        </w:rPr>
        <w:t>Ανδρουλάκης</w:t>
      </w:r>
      <w:r w:rsidRPr="004A3F16">
        <w:rPr>
          <w:rStyle w:val="StrongEmphasis"/>
          <w:rFonts w:ascii="Times New Roman" w:hAnsi="Times New Roman" w:cs="Times New Roman"/>
          <w:b w:val="0"/>
          <w:bCs w:val="0"/>
        </w:rPr>
        <w:t xml:space="preserve">, </w:t>
      </w:r>
      <w:proofErr w:type="spellStart"/>
      <w:r w:rsidRPr="004A3F16">
        <w:rPr>
          <w:rStyle w:val="StrongEmphasis"/>
          <w:rFonts w:ascii="Times New Roman" w:hAnsi="Times New Roman" w:cs="Times New Roman"/>
          <w:b w:val="0"/>
          <w:bCs w:val="0"/>
        </w:rPr>
        <w:t>ΘΠΔΔ</w:t>
      </w:r>
      <w:proofErr w:type="spellEnd"/>
      <w:r w:rsidRPr="004A3F16">
        <w:rPr>
          <w:rStyle w:val="StrongEmphasis"/>
          <w:rFonts w:ascii="Times New Roman" w:hAnsi="Times New Roman" w:cs="Times New Roman"/>
          <w:b w:val="0"/>
          <w:bCs w:val="0"/>
        </w:rPr>
        <w:t xml:space="preserve"> 2018, σ. 321. Δ</w:t>
      </w:r>
      <w:r w:rsidRPr="004A3F16">
        <w:rPr>
          <w:rFonts w:ascii="Times New Roman" w:hAnsi="Times New Roman" w:cs="Times New Roman"/>
        </w:rPr>
        <w:t>ιαφορετικά</w:t>
      </w:r>
      <w:r w:rsidRPr="00A92B1C">
        <w:rPr>
          <w:rFonts w:ascii="Times New Roman" w:hAnsi="Times New Roman" w:cs="Times New Roman"/>
        </w:rPr>
        <w:t xml:space="preserve"> όμως </w:t>
      </w:r>
      <w:r w:rsidRPr="00A92B1C">
        <w:rPr>
          <w:rFonts w:ascii="Times New Roman" w:hAnsi="Times New Roman" w:cs="Times New Roman"/>
          <w:i/>
          <w:iCs/>
        </w:rPr>
        <w:t xml:space="preserve">Χ. </w:t>
      </w:r>
      <w:proofErr w:type="spellStart"/>
      <w:r w:rsidRPr="00A92B1C">
        <w:rPr>
          <w:rFonts w:ascii="Times New Roman" w:hAnsi="Times New Roman" w:cs="Times New Roman"/>
          <w:i/>
          <w:iCs/>
        </w:rPr>
        <w:t>Χρυσανθάκης</w:t>
      </w:r>
      <w:proofErr w:type="spellEnd"/>
      <w:r w:rsidRPr="00A92B1C">
        <w:rPr>
          <w:rFonts w:ascii="Times New Roman" w:hAnsi="Times New Roman" w:cs="Times New Roman"/>
        </w:rPr>
        <w:t>,</w:t>
      </w:r>
      <w:r w:rsidR="00623CD5">
        <w:rPr>
          <w:rFonts w:ascii="Times New Roman" w:hAnsi="Times New Roman" w:cs="Times New Roman"/>
        </w:rPr>
        <w:t xml:space="preserve"> </w:t>
      </w:r>
      <w:r w:rsidRPr="00A92B1C">
        <w:rPr>
          <w:rFonts w:ascii="Times New Roman" w:hAnsi="Times New Roman" w:cs="Times New Roman"/>
        </w:rPr>
        <w:t xml:space="preserve">Η δικαιοσύνη στο αναθεωρημένο Σύνταγμα 1975//1986/2001, </w:t>
      </w:r>
      <w:proofErr w:type="spellStart"/>
      <w:r w:rsidRPr="00A92B1C">
        <w:rPr>
          <w:rFonts w:ascii="Times New Roman" w:hAnsi="Times New Roman" w:cs="Times New Roman"/>
        </w:rPr>
        <w:t>ΝοΒ</w:t>
      </w:r>
      <w:proofErr w:type="spellEnd"/>
      <w:r w:rsidRPr="00A92B1C">
        <w:rPr>
          <w:rFonts w:ascii="Times New Roman" w:hAnsi="Times New Roman" w:cs="Times New Roman"/>
        </w:rPr>
        <w:t xml:space="preserve"> 2002, σ. 69 </w:t>
      </w:r>
      <w:proofErr w:type="spellStart"/>
      <w:r w:rsidRPr="00A92B1C">
        <w:rPr>
          <w:rFonts w:ascii="Times New Roman" w:hAnsi="Times New Roman" w:cs="Times New Roman"/>
        </w:rPr>
        <w:t>επ</w:t>
      </w:r>
      <w:proofErr w:type="spellEnd"/>
      <w:r w:rsidRPr="00A92B1C">
        <w:rPr>
          <w:rFonts w:ascii="Times New Roman" w:hAnsi="Times New Roman" w:cs="Times New Roman"/>
        </w:rPr>
        <w:t>. (79).</w:t>
      </w:r>
    </w:p>
  </w:footnote>
  <w:footnote w:id="18">
    <w:p w14:paraId="7FF06202" w14:textId="77777777"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 xml:space="preserve">ΑΠ Ολομέλεια σε Συμβούλιο 9/1998, ΤοΣ 1998, σ. 410 </w:t>
      </w:r>
      <w:proofErr w:type="spellStart"/>
      <w:r w:rsidRPr="00A92B1C">
        <w:rPr>
          <w:rFonts w:ascii="Times New Roman" w:hAnsi="Times New Roman" w:cs="Times New Roman"/>
        </w:rPr>
        <w:t>επ</w:t>
      </w:r>
      <w:proofErr w:type="spellEnd"/>
      <w:r w:rsidRPr="00A92B1C">
        <w:rPr>
          <w:rFonts w:ascii="Times New Roman" w:hAnsi="Times New Roman" w:cs="Times New Roman"/>
        </w:rPr>
        <w:t>.</w:t>
      </w:r>
    </w:p>
  </w:footnote>
  <w:footnote w:id="19">
    <w:p w14:paraId="43ECD4CC" w14:textId="77777777"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proofErr w:type="spellStart"/>
      <w:r w:rsidRPr="00A92B1C">
        <w:rPr>
          <w:rFonts w:ascii="Times New Roman" w:hAnsi="Times New Roman" w:cs="Times New Roman"/>
        </w:rPr>
        <w:t>ΕΔΔΑ</w:t>
      </w:r>
      <w:proofErr w:type="spellEnd"/>
      <w:r w:rsidRPr="00A92B1C">
        <w:rPr>
          <w:rFonts w:ascii="Times New Roman" w:hAnsi="Times New Roman" w:cs="Times New Roman"/>
        </w:rPr>
        <w:t xml:space="preserve">, απόφαση της 2.6.2005, </w:t>
      </w:r>
      <w:proofErr w:type="spellStart"/>
      <w:r w:rsidRPr="00A92B1C">
        <w:rPr>
          <w:rFonts w:ascii="Times New Roman" w:hAnsi="Times New Roman" w:cs="Times New Roman"/>
        </w:rPr>
        <w:t>αρ</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προσφ</w:t>
      </w:r>
      <w:proofErr w:type="spellEnd"/>
      <w:r w:rsidRPr="00A92B1C">
        <w:rPr>
          <w:rFonts w:ascii="Times New Roman" w:hAnsi="Times New Roman" w:cs="Times New Roman"/>
        </w:rPr>
        <w:t xml:space="preserve">. 38240/02, Ζολώτας κατά Ελλάδος, </w:t>
      </w:r>
      <w:proofErr w:type="spellStart"/>
      <w:r w:rsidRPr="00A92B1C">
        <w:rPr>
          <w:rFonts w:ascii="Times New Roman" w:hAnsi="Times New Roman" w:cs="Times New Roman"/>
        </w:rPr>
        <w:t>σκ</w:t>
      </w:r>
      <w:proofErr w:type="spellEnd"/>
      <w:r w:rsidRPr="00A92B1C">
        <w:rPr>
          <w:rFonts w:ascii="Times New Roman" w:hAnsi="Times New Roman" w:cs="Times New Roman"/>
        </w:rPr>
        <w:t xml:space="preserve">. 26-27. Έτσι και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Ολομ</w:t>
      </w:r>
      <w:proofErr w:type="spellEnd"/>
      <w:r w:rsidRPr="00A92B1C">
        <w:rPr>
          <w:rFonts w:ascii="Times New Roman" w:hAnsi="Times New Roman" w:cs="Times New Roman"/>
        </w:rPr>
        <w:t>. 1304/2019.</w:t>
      </w:r>
    </w:p>
  </w:footnote>
  <w:footnote w:id="20">
    <w:p w14:paraId="6FAC6981" w14:textId="77777777" w:rsidR="004A3F16" w:rsidRDefault="004A3F16" w:rsidP="004A3F16">
      <w:pPr>
        <w:pStyle w:val="Footnote"/>
        <w:spacing w:line="276" w:lineRule="auto"/>
        <w:ind w:left="0" w:firstLine="0"/>
        <w:jc w:val="both"/>
        <w:rPr>
          <w:rFonts w:hint="eastAsia"/>
        </w:rPr>
      </w:pPr>
      <w:r w:rsidRPr="00A92B1C">
        <w:rPr>
          <w:rStyle w:val="aa"/>
          <w:rFonts w:ascii="Times New Roman" w:hAnsi="Times New Roman" w:cs="Times New Roman"/>
        </w:rPr>
        <w:footnoteRef/>
      </w:r>
      <w:r>
        <w:rPr>
          <w:rFonts w:ascii="Times New Roman" w:hAnsi="Times New Roman" w:cs="Times New Roman"/>
          <w:i/>
          <w:iCs/>
        </w:rPr>
        <w:t xml:space="preserve"> </w:t>
      </w:r>
      <w:r w:rsidRPr="00A92B1C">
        <w:rPr>
          <w:rFonts w:ascii="Times New Roman" w:hAnsi="Times New Roman" w:cs="Times New Roman"/>
          <w:i/>
          <w:iCs/>
        </w:rPr>
        <w:t>Ι. Συμεωνίδης</w:t>
      </w:r>
      <w:r w:rsidRPr="00A92B1C">
        <w:rPr>
          <w:rFonts w:ascii="Times New Roman" w:hAnsi="Times New Roman" w:cs="Times New Roman"/>
        </w:rPr>
        <w:t xml:space="preserve">, Η ταχύτητα στην απονομή της διοικητικής δικαιοσύνης, </w:t>
      </w:r>
      <w:proofErr w:type="spellStart"/>
      <w:r w:rsidRPr="00A92B1C">
        <w:rPr>
          <w:rFonts w:ascii="Times New Roman" w:hAnsi="Times New Roman" w:cs="Times New Roman"/>
        </w:rPr>
        <w:t>ΔιΔικ</w:t>
      </w:r>
      <w:proofErr w:type="spellEnd"/>
      <w:r w:rsidRPr="00A92B1C">
        <w:rPr>
          <w:rFonts w:ascii="Times New Roman" w:hAnsi="Times New Roman" w:cs="Times New Roman"/>
        </w:rPr>
        <w:t xml:space="preserve"> 2017, σελ. 1 </w:t>
      </w:r>
      <w:proofErr w:type="spellStart"/>
      <w:r w:rsidRPr="00A92B1C">
        <w:rPr>
          <w:rFonts w:ascii="Times New Roman" w:hAnsi="Times New Roman" w:cs="Times New Roman"/>
        </w:rPr>
        <w:t>επ</w:t>
      </w:r>
      <w:proofErr w:type="spellEnd"/>
      <w:r w:rsidRPr="00A92B1C">
        <w:rPr>
          <w:rFonts w:ascii="Times New Roman" w:hAnsi="Times New Roman" w:cs="Times New Roman"/>
        </w:rPr>
        <w:t xml:space="preserve">.· </w:t>
      </w:r>
      <w:r w:rsidRPr="00A92B1C">
        <w:rPr>
          <w:rFonts w:ascii="Times New Roman" w:hAnsi="Times New Roman" w:cs="Times New Roman"/>
          <w:i/>
          <w:iCs/>
        </w:rPr>
        <w:t xml:space="preserve">Γ. </w:t>
      </w:r>
      <w:proofErr w:type="spellStart"/>
      <w:r w:rsidRPr="00A92B1C">
        <w:rPr>
          <w:rFonts w:ascii="Times New Roman" w:hAnsi="Times New Roman" w:cs="Times New Roman"/>
          <w:i/>
        </w:rPr>
        <w:t>Δελλής</w:t>
      </w:r>
      <w:proofErr w:type="spellEnd"/>
      <w:r w:rsidRPr="00A92B1C">
        <w:rPr>
          <w:rFonts w:ascii="Times New Roman" w:hAnsi="Times New Roman" w:cs="Times New Roman"/>
        </w:rPr>
        <w:t xml:space="preserve">, Η διοικητική δικαιοσύνη σε αναζήτηση ταχύτητας, 2013, σ. 5 </w:t>
      </w:r>
      <w:proofErr w:type="spellStart"/>
      <w:r w:rsidRPr="00A92B1C">
        <w:rPr>
          <w:rFonts w:ascii="Times New Roman" w:hAnsi="Times New Roman" w:cs="Times New Roman"/>
        </w:rPr>
        <w:t>επ</w:t>
      </w:r>
      <w:proofErr w:type="spellEnd"/>
      <w:r w:rsidRPr="00A92B1C">
        <w:rPr>
          <w:rFonts w:ascii="Times New Roman" w:hAnsi="Times New Roman" w:cs="Times New Roman"/>
        </w:rPr>
        <w:t>. (ιδίως 11).</w:t>
      </w:r>
    </w:p>
  </w:footnote>
  <w:footnote w:id="21">
    <w:p w14:paraId="44585A12" w14:textId="77777777"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proofErr w:type="spellStart"/>
      <w:r w:rsidRPr="00A92B1C">
        <w:rPr>
          <w:rFonts w:ascii="Times New Roman" w:hAnsi="Times New Roman" w:cs="Times New Roman"/>
          <w:i/>
          <w:iCs/>
        </w:rPr>
        <w:t>Αικ</w:t>
      </w:r>
      <w:proofErr w:type="spellEnd"/>
      <w:r w:rsidRPr="00A92B1C">
        <w:rPr>
          <w:rFonts w:ascii="Times New Roman" w:hAnsi="Times New Roman" w:cs="Times New Roman"/>
          <w:i/>
          <w:iCs/>
        </w:rPr>
        <w:t xml:space="preserve">. </w:t>
      </w:r>
      <w:proofErr w:type="spellStart"/>
      <w:r w:rsidRPr="00A92B1C">
        <w:rPr>
          <w:rFonts w:ascii="Times New Roman" w:hAnsi="Times New Roman" w:cs="Times New Roman"/>
          <w:i/>
          <w:iCs/>
        </w:rPr>
        <w:t>Σακελλαροπούλου</w:t>
      </w:r>
      <w:proofErr w:type="spellEnd"/>
      <w:r w:rsidRPr="00A92B1C">
        <w:rPr>
          <w:rFonts w:ascii="Times New Roman" w:hAnsi="Times New Roman" w:cs="Times New Roman"/>
        </w:rPr>
        <w:t xml:space="preserve">, Εισαγωγή: Το Σύνταγμα, η Δικαιοσύνη και ο Δικαστής, εις ΔιαΝΕΟσις, Η δικαιοσύνη στην Ελλάδα – προτάσεις για ένα σύγχρονο δικαστικό σύστημα, 2η </w:t>
      </w:r>
      <w:proofErr w:type="spellStart"/>
      <w:r w:rsidRPr="00A92B1C">
        <w:rPr>
          <w:rFonts w:ascii="Times New Roman" w:hAnsi="Times New Roman" w:cs="Times New Roman"/>
        </w:rPr>
        <w:t>έκδ</w:t>
      </w:r>
      <w:proofErr w:type="spellEnd"/>
      <w:r w:rsidRPr="00A92B1C">
        <w:rPr>
          <w:rFonts w:ascii="Times New Roman" w:hAnsi="Times New Roman" w:cs="Times New Roman"/>
        </w:rPr>
        <w:t xml:space="preserve">., 2019, σ. 65 </w:t>
      </w:r>
      <w:proofErr w:type="spellStart"/>
      <w:r w:rsidRPr="00A92B1C">
        <w:rPr>
          <w:rFonts w:ascii="Times New Roman" w:hAnsi="Times New Roman" w:cs="Times New Roman"/>
        </w:rPr>
        <w:t>επ</w:t>
      </w:r>
      <w:proofErr w:type="spellEnd"/>
      <w:r w:rsidRPr="00A92B1C">
        <w:rPr>
          <w:rFonts w:ascii="Times New Roman" w:hAnsi="Times New Roman" w:cs="Times New Roman"/>
        </w:rPr>
        <w:t>. (72).</w:t>
      </w:r>
    </w:p>
  </w:footnote>
  <w:footnote w:id="22">
    <w:p w14:paraId="0C844713" w14:textId="77777777"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i/>
          <w:iCs/>
        </w:rPr>
        <w:t xml:space="preserve"> </w:t>
      </w:r>
      <w:r w:rsidRPr="00A92B1C">
        <w:rPr>
          <w:rFonts w:ascii="Times New Roman" w:hAnsi="Times New Roman" w:cs="Times New Roman"/>
          <w:i/>
          <w:iCs/>
        </w:rPr>
        <w:t>Ευ. Βενιζέλος</w:t>
      </w:r>
      <w:r w:rsidRPr="00A92B1C">
        <w:rPr>
          <w:rFonts w:ascii="Times New Roman" w:hAnsi="Times New Roman" w:cs="Times New Roman"/>
        </w:rPr>
        <w:t>, Το Αναθεωρητικό Κεκτημένο, σ. 333.</w:t>
      </w:r>
    </w:p>
  </w:footnote>
  <w:footnote w:id="23">
    <w:p w14:paraId="49A751E8" w14:textId="77777777" w:rsidR="004A3F16" w:rsidRDefault="004A3F16" w:rsidP="004A3F16">
      <w:pPr>
        <w:pStyle w:val="Footnote"/>
        <w:spacing w:line="276" w:lineRule="auto"/>
        <w:jc w:val="both"/>
        <w:rPr>
          <w:rFonts w:hint="eastAsia"/>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Άρθρο 59 παρ. 3 ν. 4938/2022 (</w:t>
      </w:r>
      <w:proofErr w:type="spellStart"/>
      <w:r w:rsidRPr="00A92B1C">
        <w:rPr>
          <w:rFonts w:ascii="Times New Roman" w:hAnsi="Times New Roman" w:cs="Times New Roman"/>
        </w:rPr>
        <w:t>ΚΟΔΚΔΛ</w:t>
      </w:r>
      <w:proofErr w:type="spellEnd"/>
      <w:r w:rsidRPr="00A92B1C">
        <w:rPr>
          <w:rFonts w:ascii="Times New Roman" w:hAnsi="Times New Roman" w:cs="Times New Roman"/>
        </w:rPr>
        <w:t>).</w:t>
      </w:r>
    </w:p>
  </w:footnote>
  <w:footnote w:id="24">
    <w:p w14:paraId="32FE1F5A" w14:textId="77777777"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Άρθρο 74 παρ. 4 και 5 ν. 4938/2022.</w:t>
      </w:r>
    </w:p>
  </w:footnote>
  <w:footnote w:id="25">
    <w:p w14:paraId="5A059304" w14:textId="77777777"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Άρθρο 83 παρ. 7 και 8 ν. 4938/2022.</w:t>
      </w:r>
    </w:p>
  </w:footnote>
  <w:footnote w:id="26">
    <w:p w14:paraId="22E5D9B2" w14:textId="77777777"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Άρθρο 89 παρ. 10-12 ν. 4938/2022.</w:t>
      </w:r>
    </w:p>
  </w:footnote>
  <w:footnote w:id="27">
    <w:p w14:paraId="66DD41F3" w14:textId="22BCF7FF"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Η σχετική ρύθμιση βρίσκεται πλέον στο άρθρο 59 παρ. 3 ν. 4938/2022.</w:t>
      </w:r>
      <w:r w:rsidR="00623CD5">
        <w:rPr>
          <w:rFonts w:ascii="Times New Roman" w:hAnsi="Times New Roman" w:cs="Times New Roman"/>
        </w:rPr>
        <w:t xml:space="preserve">   </w:t>
      </w:r>
    </w:p>
  </w:footnote>
  <w:footnote w:id="28">
    <w:p w14:paraId="513801A2" w14:textId="5CED9A40" w:rsidR="004A3F16" w:rsidRDefault="004A3F16" w:rsidP="004A3F16">
      <w:pPr>
        <w:pStyle w:val="Footnote"/>
        <w:spacing w:line="276" w:lineRule="auto"/>
        <w:ind w:left="0" w:firstLine="0"/>
        <w:jc w:val="both"/>
        <w:rPr>
          <w:rFonts w:hint="eastAsia"/>
        </w:rPr>
      </w:pPr>
      <w:r w:rsidRPr="00A92B1C">
        <w:rPr>
          <w:rStyle w:val="aa"/>
          <w:rFonts w:ascii="Times New Roman" w:hAnsi="Times New Roman" w:cs="Times New Roman"/>
        </w:rPr>
        <w:footnoteRef/>
      </w:r>
      <w:r>
        <w:rPr>
          <w:rFonts w:ascii="Times New Roman" w:hAnsi="Times New Roman" w:cs="Times New Roman"/>
        </w:rPr>
        <w:t xml:space="preserve"> </w:t>
      </w:r>
      <w:r w:rsidRPr="00A92B1C">
        <w:rPr>
          <w:rFonts w:ascii="Times New Roman" w:hAnsi="Times New Roman" w:cs="Times New Roman"/>
        </w:rPr>
        <w:t>Γι' αυτό και η συμμετοχή του Προεδρείου της Βουλής στη διαδικασία επιλογής έχει εν τέλει απλώς συμβολικό χαρακτήρα:</w:t>
      </w:r>
      <w:r w:rsidR="00623CD5">
        <w:rPr>
          <w:rFonts w:ascii="Times New Roman" w:hAnsi="Times New Roman" w:cs="Times New Roman"/>
        </w:rPr>
        <w:t xml:space="preserve"> </w:t>
      </w:r>
      <w:proofErr w:type="spellStart"/>
      <w:r w:rsidRPr="00A92B1C">
        <w:rPr>
          <w:rFonts w:ascii="Times New Roman" w:hAnsi="Times New Roman" w:cs="Times New Roman"/>
          <w:i/>
          <w:iCs/>
        </w:rPr>
        <w:t>Χρυσόγονος</w:t>
      </w:r>
      <w:proofErr w:type="spellEnd"/>
      <w:r w:rsidRPr="00A92B1C">
        <w:rPr>
          <w:rFonts w:ascii="Times New Roman" w:hAnsi="Times New Roman" w:cs="Times New Roman"/>
        </w:rPr>
        <w:t xml:space="preserve">, Συνταγματικό δίκαιο, γ΄ </w:t>
      </w:r>
      <w:proofErr w:type="spellStart"/>
      <w:r w:rsidRPr="00A92B1C">
        <w:rPr>
          <w:rFonts w:ascii="Times New Roman" w:hAnsi="Times New Roman" w:cs="Times New Roman"/>
        </w:rPr>
        <w:t>έκδ</w:t>
      </w:r>
      <w:proofErr w:type="spellEnd"/>
      <w:r w:rsidRPr="00A92B1C">
        <w:rPr>
          <w:rFonts w:ascii="Times New Roman" w:hAnsi="Times New Roman" w:cs="Times New Roman"/>
        </w:rPr>
        <w:t>. 2022, σ.</w:t>
      </w:r>
      <w:r w:rsidR="00623CD5">
        <w:rPr>
          <w:rFonts w:ascii="Times New Roman" w:hAnsi="Times New Roman" w:cs="Times New Roman"/>
        </w:rPr>
        <w:t xml:space="preserve"> </w:t>
      </w:r>
      <w:r w:rsidRPr="00A92B1C">
        <w:rPr>
          <w:rFonts w:ascii="Times New Roman" w:hAnsi="Times New Roman" w:cs="Times New Roman"/>
        </w:rPr>
        <w:t xml:space="preserve">745. Ανάλογα και ο </w:t>
      </w:r>
      <w:r w:rsidRPr="00A92B1C">
        <w:rPr>
          <w:rFonts w:ascii="Times New Roman" w:hAnsi="Times New Roman" w:cs="Times New Roman"/>
          <w:i/>
          <w:iCs/>
        </w:rPr>
        <w:t xml:space="preserve">Π. </w:t>
      </w:r>
      <w:proofErr w:type="spellStart"/>
      <w:r w:rsidRPr="00A92B1C">
        <w:rPr>
          <w:rFonts w:ascii="Times New Roman" w:hAnsi="Times New Roman" w:cs="Times New Roman"/>
          <w:i/>
          <w:iCs/>
        </w:rPr>
        <w:t>Δαγτόγλου</w:t>
      </w:r>
      <w:proofErr w:type="spellEnd"/>
      <w:r w:rsidRPr="00A92B1C">
        <w:rPr>
          <w:rFonts w:ascii="Times New Roman" w:hAnsi="Times New Roman" w:cs="Times New Roman"/>
        </w:rPr>
        <w:t xml:space="preserve">, Διοικητικό δικονομικό δίκαιο, ε΄ </w:t>
      </w:r>
      <w:proofErr w:type="spellStart"/>
      <w:r w:rsidRPr="00A92B1C">
        <w:rPr>
          <w:rFonts w:ascii="Times New Roman" w:hAnsi="Times New Roman" w:cs="Times New Roman"/>
        </w:rPr>
        <w:t>έκδ</w:t>
      </w:r>
      <w:proofErr w:type="spellEnd"/>
      <w:r w:rsidRPr="00A92B1C">
        <w:rPr>
          <w:rFonts w:ascii="Times New Roman" w:hAnsi="Times New Roman" w:cs="Times New Roman"/>
        </w:rPr>
        <w:t xml:space="preserve">. 2011, </w:t>
      </w:r>
      <w:proofErr w:type="spellStart"/>
      <w:r w:rsidRPr="00A92B1C">
        <w:rPr>
          <w:rFonts w:ascii="Times New Roman" w:hAnsi="Times New Roman" w:cs="Times New Roman"/>
        </w:rPr>
        <w:t>αρ</w:t>
      </w:r>
      <w:proofErr w:type="spellEnd"/>
      <w:r w:rsidRPr="00A92B1C">
        <w:rPr>
          <w:rFonts w:ascii="Times New Roman" w:hAnsi="Times New Roman" w:cs="Times New Roman"/>
        </w:rPr>
        <w:t>. περ. 132.</w:t>
      </w:r>
    </w:p>
  </w:footnote>
  <w:footnote w:id="29">
    <w:p w14:paraId="6CA39571" w14:textId="77777777" w:rsidR="004A3F16" w:rsidRPr="00A92B1C" w:rsidRDefault="004A3F16" w:rsidP="004A3F16">
      <w:pPr>
        <w:pStyle w:val="Footnote"/>
        <w:spacing w:line="276" w:lineRule="auto"/>
        <w:ind w:left="0" w:firstLine="0"/>
        <w:jc w:val="both"/>
        <w:rPr>
          <w:rFonts w:ascii="Times New Roman" w:hAnsi="Times New Roman" w:cs="Times New Roman"/>
        </w:rPr>
      </w:pPr>
      <w:r w:rsidRPr="00A92B1C">
        <w:rPr>
          <w:rStyle w:val="aa"/>
          <w:rFonts w:ascii="Times New Roman" w:hAnsi="Times New Roman" w:cs="Times New Roman"/>
        </w:rPr>
        <w:footnoteRef/>
      </w:r>
      <w:r w:rsidRPr="00A92B1C">
        <w:rPr>
          <w:rFonts w:ascii="Times New Roman" w:hAnsi="Times New Roman" w:cs="Times New Roman"/>
        </w:rPr>
        <w:t xml:space="preserve">Αρνητική κρίση ήδη ως προς τη συνταγματικότητα της γνωμοδότησης της Διάσκεψης των Προέδρων της Βουλής από το Πρακτικό Διοικητικής Ολομέλειας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2/2010, </w:t>
      </w:r>
      <w:proofErr w:type="spellStart"/>
      <w:r w:rsidRPr="00A92B1C">
        <w:rPr>
          <w:rFonts w:ascii="Times New Roman" w:hAnsi="Times New Roman" w:cs="Times New Roman"/>
        </w:rPr>
        <w:t>ΔτΑ</w:t>
      </w:r>
      <w:proofErr w:type="spellEnd"/>
      <w:r w:rsidRPr="00A92B1C">
        <w:rPr>
          <w:rFonts w:ascii="Times New Roman" w:hAnsi="Times New Roman" w:cs="Times New Roman"/>
        </w:rPr>
        <w:t xml:space="preserve"> 2010, σ. 491 </w:t>
      </w:r>
      <w:proofErr w:type="spellStart"/>
      <w:r w:rsidRPr="00A92B1C">
        <w:rPr>
          <w:rFonts w:ascii="Times New Roman" w:hAnsi="Times New Roman" w:cs="Times New Roman"/>
        </w:rPr>
        <w:t>επ</w:t>
      </w:r>
      <w:proofErr w:type="spellEnd"/>
      <w:r w:rsidRPr="00A92B1C">
        <w:rPr>
          <w:rFonts w:ascii="Times New Roman" w:hAnsi="Times New Roman" w:cs="Times New Roman"/>
        </w:rPr>
        <w:t xml:space="preserve">., καθώς και από τον </w:t>
      </w:r>
      <w:r w:rsidRPr="00A92B1C">
        <w:rPr>
          <w:rFonts w:ascii="Times New Roman" w:hAnsi="Times New Roman" w:cs="Times New Roman"/>
          <w:i/>
          <w:iCs/>
        </w:rPr>
        <w:t xml:space="preserve">Αντ. </w:t>
      </w:r>
      <w:proofErr w:type="spellStart"/>
      <w:r w:rsidRPr="00A92B1C">
        <w:rPr>
          <w:rFonts w:ascii="Times New Roman" w:hAnsi="Times New Roman" w:cs="Times New Roman"/>
          <w:i/>
          <w:iCs/>
        </w:rPr>
        <w:t>Μανιτάκη</w:t>
      </w:r>
      <w:proofErr w:type="spellEnd"/>
      <w:r w:rsidRPr="00A92B1C">
        <w:rPr>
          <w:rFonts w:ascii="Times New Roman" w:hAnsi="Times New Roman" w:cs="Times New Roman"/>
        </w:rPr>
        <w:t xml:space="preserve">, </w:t>
      </w:r>
      <w:r w:rsidRPr="00A92B1C">
        <w:rPr>
          <w:rFonts w:ascii="Times New Roman" w:hAnsi="Times New Roman" w:cs="Times New Roman"/>
          <w:i/>
          <w:iCs/>
        </w:rPr>
        <w:t>Η ατυχής νομοθετική τροποποίηση της διαδικασίας επιλογής των Προεδρείων των Ανωτάτων Δικαστηρίων</w:t>
      </w:r>
      <w:r w:rsidRPr="00A92B1C">
        <w:rPr>
          <w:rFonts w:ascii="Times New Roman" w:hAnsi="Times New Roman" w:cs="Times New Roman"/>
        </w:rPr>
        <w:t xml:space="preserve"> (2010), </w:t>
      </w:r>
      <w:r w:rsidRPr="00A92B1C">
        <w:rPr>
          <w:rFonts w:ascii="Times New Roman" w:hAnsi="Times New Roman" w:cs="Times New Roman"/>
          <w:lang w:val="de-DE"/>
        </w:rPr>
        <w:t xml:space="preserve">constitutionalism.gr </w:t>
      </w:r>
      <w:r w:rsidRPr="00A92B1C">
        <w:rPr>
          <w:rFonts w:ascii="Times New Roman" w:hAnsi="Times New Roman" w:cs="Times New Roman"/>
        </w:rPr>
        <w:t>[τελευταία πρόσβαση 25.2.2025].</w:t>
      </w:r>
    </w:p>
  </w:footnote>
  <w:footnote w:id="30">
    <w:p w14:paraId="5AA8F7FA" w14:textId="77777777" w:rsidR="004A3F16" w:rsidRPr="00A92B1C" w:rsidRDefault="004A3F16" w:rsidP="004A3F16">
      <w:pPr>
        <w:pStyle w:val="Footnote"/>
        <w:spacing w:line="276" w:lineRule="auto"/>
        <w:jc w:val="both"/>
        <w:rPr>
          <w:rFonts w:ascii="Times New Roman" w:hAnsi="Times New Roman" w:cs="Times New Roman"/>
        </w:rPr>
      </w:pPr>
      <w:r w:rsidRPr="00A92B1C">
        <w:rPr>
          <w:rStyle w:val="aa"/>
          <w:rFonts w:ascii="Times New Roman" w:hAnsi="Times New Roman" w:cs="Times New Roman"/>
        </w:rPr>
        <w:footnoteRef/>
      </w:r>
      <w:r w:rsidRPr="00A92B1C">
        <w:rPr>
          <w:rFonts w:ascii="Times New Roman" w:hAnsi="Times New Roman" w:cs="Times New Roman"/>
        </w:rPr>
        <w:t xml:space="preserve"> </w:t>
      </w:r>
      <w:proofErr w:type="spellStart"/>
      <w:r w:rsidRPr="00A92B1C">
        <w:rPr>
          <w:rFonts w:ascii="Times New Roman" w:hAnsi="Times New Roman" w:cs="Times New Roman"/>
        </w:rPr>
        <w:t>ΣτΕ</w:t>
      </w:r>
      <w:proofErr w:type="spellEnd"/>
      <w:r w:rsidRPr="00A92B1C">
        <w:rPr>
          <w:rFonts w:ascii="Times New Roman" w:hAnsi="Times New Roman" w:cs="Times New Roman"/>
        </w:rPr>
        <w:t xml:space="preserve"> </w:t>
      </w:r>
      <w:proofErr w:type="spellStart"/>
      <w:r w:rsidRPr="00A92B1C">
        <w:rPr>
          <w:rFonts w:ascii="Times New Roman" w:hAnsi="Times New Roman" w:cs="Times New Roman"/>
        </w:rPr>
        <w:t>ολομ</w:t>
      </w:r>
      <w:proofErr w:type="spellEnd"/>
      <w:r w:rsidRPr="00A92B1C">
        <w:rPr>
          <w:rFonts w:ascii="Times New Roman" w:hAnsi="Times New Roman" w:cs="Times New Roman"/>
        </w:rPr>
        <w:t>. 1304/2019.</w:t>
      </w:r>
    </w:p>
  </w:footnote>
  <w:footnote w:id="31">
    <w:p w14:paraId="1F3E0944" w14:textId="0DC1A097" w:rsidR="004A3F16" w:rsidRDefault="004A3F16" w:rsidP="004A3F16">
      <w:pPr>
        <w:pStyle w:val="Footnote"/>
        <w:spacing w:line="276" w:lineRule="auto"/>
        <w:ind w:left="0" w:firstLine="0"/>
        <w:jc w:val="both"/>
        <w:rPr>
          <w:rFonts w:hint="eastAsia"/>
        </w:rPr>
      </w:pPr>
      <w:r w:rsidRPr="00A92B1C">
        <w:rPr>
          <w:rStyle w:val="aa"/>
          <w:rFonts w:ascii="Times New Roman" w:hAnsi="Times New Roman" w:cs="Times New Roman"/>
        </w:rPr>
        <w:footnoteRef/>
      </w:r>
      <w:r w:rsidRPr="00A92B1C">
        <w:rPr>
          <w:rFonts w:ascii="Times New Roman" w:hAnsi="Times New Roman" w:cs="Times New Roman"/>
        </w:rPr>
        <w:t xml:space="preserve">Αντίστροφα επιχειρηματολογεί ο </w:t>
      </w:r>
      <w:proofErr w:type="spellStart"/>
      <w:r w:rsidRPr="00A92B1C">
        <w:rPr>
          <w:rFonts w:ascii="Times New Roman" w:hAnsi="Times New Roman" w:cs="Times New Roman"/>
          <w:i/>
          <w:iCs/>
        </w:rPr>
        <w:t>Μανιτάκης</w:t>
      </w:r>
      <w:proofErr w:type="spellEnd"/>
      <w:r w:rsidRPr="00A92B1C">
        <w:rPr>
          <w:rFonts w:ascii="Times New Roman" w:hAnsi="Times New Roman" w:cs="Times New Roman"/>
          <w:i/>
          <w:iCs/>
        </w:rPr>
        <w:t xml:space="preserve">, </w:t>
      </w:r>
      <w:r w:rsidRPr="00A92B1C">
        <w:rPr>
          <w:rFonts w:ascii="Times New Roman" w:hAnsi="Times New Roman" w:cs="Times New Roman"/>
        </w:rPr>
        <w:t>ο οποίος δέχεται</w:t>
      </w:r>
      <w:r w:rsidR="00623CD5">
        <w:rPr>
          <w:rFonts w:ascii="Times New Roman" w:hAnsi="Times New Roman" w:cs="Times New Roman"/>
        </w:rPr>
        <w:t xml:space="preserve"> </w:t>
      </w:r>
      <w:r w:rsidRPr="00A92B1C">
        <w:rPr>
          <w:rFonts w:ascii="Times New Roman" w:hAnsi="Times New Roman" w:cs="Times New Roman"/>
        </w:rPr>
        <w:t xml:space="preserve">ότι η ρύθμιση του ά. 27 ν. 5123/2024 διασφαλίζει την ανεξαρτησία της Δικαιοσύνης ερήμην του άρθρου 90 παρ. 5 Συντ., εκτιμά όμως ότι ως εκ τούτου η συνταγματική αναθεώρηση είναι περιττή ως ανώφελη· </w:t>
      </w:r>
      <w:r w:rsidRPr="00A92B1C">
        <w:rPr>
          <w:rFonts w:ascii="Times New Roman" w:hAnsi="Times New Roman" w:cs="Times New Roman"/>
          <w:i/>
          <w:iCs/>
        </w:rPr>
        <w:t xml:space="preserve">Αντ. </w:t>
      </w:r>
      <w:proofErr w:type="spellStart"/>
      <w:r w:rsidRPr="00A92B1C">
        <w:rPr>
          <w:rFonts w:ascii="Times New Roman" w:hAnsi="Times New Roman" w:cs="Times New Roman"/>
          <w:i/>
          <w:iCs/>
        </w:rPr>
        <w:t>Μανιτάκης</w:t>
      </w:r>
      <w:proofErr w:type="spellEnd"/>
      <w:r w:rsidRPr="00A92B1C">
        <w:rPr>
          <w:rFonts w:ascii="Times New Roman" w:hAnsi="Times New Roman" w:cs="Times New Roman"/>
        </w:rPr>
        <w:t>, Η ηγεσία στα Ανώτατα Δικαστήρια, η διαδικασία εκλογής της ηγεσίας της Δικαιοσύνης είναι κομβικό σημείο για την ανεξάρτητη λειτουργία της, Το Βήμα, 13.10.2024, σ. 14.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F16"/>
    <w:rsid w:val="004A3F16"/>
    <w:rsid w:val="004F6DB5"/>
    <w:rsid w:val="00623CD5"/>
    <w:rsid w:val="00674D04"/>
    <w:rsid w:val="00711661"/>
    <w:rsid w:val="008D2C55"/>
    <w:rsid w:val="00BF30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4:docId w14:val="270BCD73"/>
  <w15:chartTrackingRefBased/>
  <w15:docId w15:val="{671441F3-6531-034F-A3CF-A4F8E98B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F16"/>
    <w:pPr>
      <w:suppressAutoHyphens/>
      <w:autoSpaceDN w:val="0"/>
      <w:spacing w:after="0" w:line="240" w:lineRule="auto"/>
      <w:textAlignment w:val="baseline"/>
    </w:pPr>
    <w:rPr>
      <w:rFonts w:ascii="Liberation Serif" w:eastAsia="NSimSun" w:hAnsi="Liberation Serif" w:cs="Lucida Sans"/>
      <w:kern w:val="3"/>
      <w:lang w:eastAsia="zh-CN" w:bidi="hi-IN"/>
      <w14:ligatures w14:val="none"/>
    </w:rPr>
  </w:style>
  <w:style w:type="paragraph" w:styleId="1">
    <w:name w:val="heading 1"/>
    <w:basedOn w:val="a"/>
    <w:next w:val="a"/>
    <w:link w:val="1Char"/>
    <w:uiPriority w:val="9"/>
    <w:qFormat/>
    <w:rsid w:val="004A3F16"/>
    <w:pPr>
      <w:keepNext/>
      <w:keepLines/>
      <w:suppressAutoHyphens w:val="0"/>
      <w:autoSpaceDN/>
      <w:spacing w:before="360" w:after="80" w:line="278" w:lineRule="auto"/>
      <w:textAlignment w:val="auto"/>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2">
    <w:name w:val="heading 2"/>
    <w:basedOn w:val="a"/>
    <w:next w:val="a"/>
    <w:link w:val="2Char"/>
    <w:uiPriority w:val="9"/>
    <w:semiHidden/>
    <w:unhideWhenUsed/>
    <w:qFormat/>
    <w:rsid w:val="004A3F16"/>
    <w:pPr>
      <w:keepNext/>
      <w:keepLines/>
      <w:suppressAutoHyphens w:val="0"/>
      <w:autoSpaceDN/>
      <w:spacing w:before="160" w:after="80" w:line="278" w:lineRule="auto"/>
      <w:textAlignment w:val="auto"/>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3">
    <w:name w:val="heading 3"/>
    <w:basedOn w:val="a"/>
    <w:next w:val="a"/>
    <w:link w:val="3Char"/>
    <w:uiPriority w:val="9"/>
    <w:semiHidden/>
    <w:unhideWhenUsed/>
    <w:qFormat/>
    <w:rsid w:val="004A3F16"/>
    <w:pPr>
      <w:keepNext/>
      <w:keepLines/>
      <w:suppressAutoHyphens w:val="0"/>
      <w:autoSpaceDN/>
      <w:spacing w:before="160" w:after="80" w:line="278" w:lineRule="auto"/>
      <w:textAlignment w:val="auto"/>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4">
    <w:name w:val="heading 4"/>
    <w:basedOn w:val="a"/>
    <w:next w:val="a"/>
    <w:link w:val="4Char"/>
    <w:uiPriority w:val="9"/>
    <w:semiHidden/>
    <w:unhideWhenUsed/>
    <w:qFormat/>
    <w:rsid w:val="004A3F16"/>
    <w:pPr>
      <w:keepNext/>
      <w:keepLines/>
      <w:suppressAutoHyphens w:val="0"/>
      <w:autoSpaceDN/>
      <w:spacing w:before="80" w:after="40" w:line="278" w:lineRule="auto"/>
      <w:textAlignment w:val="auto"/>
      <w:outlineLvl w:val="3"/>
    </w:pPr>
    <w:rPr>
      <w:rFonts w:asciiTheme="minorHAnsi" w:eastAsiaTheme="majorEastAsia" w:hAnsiTheme="minorHAnsi" w:cstheme="majorBidi"/>
      <w:i/>
      <w:iCs/>
      <w:color w:val="0F4761" w:themeColor="accent1" w:themeShade="BF"/>
      <w:kern w:val="2"/>
      <w:lang w:eastAsia="en-US" w:bidi="ar-SA"/>
      <w14:ligatures w14:val="standardContextual"/>
    </w:rPr>
  </w:style>
  <w:style w:type="paragraph" w:styleId="5">
    <w:name w:val="heading 5"/>
    <w:basedOn w:val="a"/>
    <w:next w:val="a"/>
    <w:link w:val="5Char"/>
    <w:uiPriority w:val="9"/>
    <w:semiHidden/>
    <w:unhideWhenUsed/>
    <w:qFormat/>
    <w:rsid w:val="004A3F16"/>
    <w:pPr>
      <w:keepNext/>
      <w:keepLines/>
      <w:suppressAutoHyphens w:val="0"/>
      <w:autoSpaceDN/>
      <w:spacing w:before="80" w:after="40" w:line="278" w:lineRule="auto"/>
      <w:textAlignment w:val="auto"/>
      <w:outlineLvl w:val="4"/>
    </w:pPr>
    <w:rPr>
      <w:rFonts w:asciiTheme="minorHAnsi" w:eastAsiaTheme="majorEastAsia" w:hAnsiTheme="minorHAnsi" w:cstheme="majorBidi"/>
      <w:color w:val="0F4761" w:themeColor="accent1" w:themeShade="BF"/>
      <w:kern w:val="2"/>
      <w:lang w:eastAsia="en-US" w:bidi="ar-SA"/>
      <w14:ligatures w14:val="standardContextual"/>
    </w:rPr>
  </w:style>
  <w:style w:type="paragraph" w:styleId="6">
    <w:name w:val="heading 6"/>
    <w:basedOn w:val="a"/>
    <w:next w:val="a"/>
    <w:link w:val="6Char"/>
    <w:uiPriority w:val="9"/>
    <w:semiHidden/>
    <w:unhideWhenUsed/>
    <w:qFormat/>
    <w:rsid w:val="004A3F16"/>
    <w:pPr>
      <w:keepNext/>
      <w:keepLines/>
      <w:suppressAutoHyphens w:val="0"/>
      <w:autoSpaceDN/>
      <w:spacing w:before="40" w:line="278" w:lineRule="auto"/>
      <w:textAlignment w:val="auto"/>
      <w:outlineLvl w:val="5"/>
    </w:pPr>
    <w:rPr>
      <w:rFonts w:asciiTheme="minorHAnsi" w:eastAsiaTheme="majorEastAsia" w:hAnsiTheme="minorHAnsi" w:cstheme="majorBidi"/>
      <w:i/>
      <w:iCs/>
      <w:color w:val="595959" w:themeColor="text1" w:themeTint="A6"/>
      <w:kern w:val="2"/>
      <w:lang w:eastAsia="en-US" w:bidi="ar-SA"/>
      <w14:ligatures w14:val="standardContextual"/>
    </w:rPr>
  </w:style>
  <w:style w:type="paragraph" w:styleId="7">
    <w:name w:val="heading 7"/>
    <w:basedOn w:val="a"/>
    <w:next w:val="a"/>
    <w:link w:val="7Char"/>
    <w:uiPriority w:val="9"/>
    <w:semiHidden/>
    <w:unhideWhenUsed/>
    <w:qFormat/>
    <w:rsid w:val="004A3F16"/>
    <w:pPr>
      <w:keepNext/>
      <w:keepLines/>
      <w:suppressAutoHyphens w:val="0"/>
      <w:autoSpaceDN/>
      <w:spacing w:before="40" w:line="278" w:lineRule="auto"/>
      <w:textAlignment w:val="auto"/>
      <w:outlineLvl w:val="6"/>
    </w:pPr>
    <w:rPr>
      <w:rFonts w:asciiTheme="minorHAnsi" w:eastAsiaTheme="majorEastAsia" w:hAnsiTheme="minorHAnsi" w:cstheme="majorBidi"/>
      <w:color w:val="595959" w:themeColor="text1" w:themeTint="A6"/>
      <w:kern w:val="2"/>
      <w:lang w:eastAsia="en-US" w:bidi="ar-SA"/>
      <w14:ligatures w14:val="standardContextual"/>
    </w:rPr>
  </w:style>
  <w:style w:type="paragraph" w:styleId="8">
    <w:name w:val="heading 8"/>
    <w:basedOn w:val="a"/>
    <w:next w:val="a"/>
    <w:link w:val="8Char"/>
    <w:uiPriority w:val="9"/>
    <w:semiHidden/>
    <w:unhideWhenUsed/>
    <w:qFormat/>
    <w:rsid w:val="004A3F16"/>
    <w:pPr>
      <w:keepNext/>
      <w:keepLines/>
      <w:suppressAutoHyphens w:val="0"/>
      <w:autoSpaceDN/>
      <w:spacing w:line="278" w:lineRule="auto"/>
      <w:textAlignment w:val="auto"/>
      <w:outlineLvl w:val="7"/>
    </w:pPr>
    <w:rPr>
      <w:rFonts w:asciiTheme="minorHAnsi" w:eastAsiaTheme="majorEastAsia" w:hAnsiTheme="minorHAnsi" w:cstheme="majorBidi"/>
      <w:i/>
      <w:iCs/>
      <w:color w:val="272727" w:themeColor="text1" w:themeTint="D8"/>
      <w:kern w:val="2"/>
      <w:lang w:eastAsia="en-US" w:bidi="ar-SA"/>
      <w14:ligatures w14:val="standardContextual"/>
    </w:rPr>
  </w:style>
  <w:style w:type="paragraph" w:styleId="9">
    <w:name w:val="heading 9"/>
    <w:basedOn w:val="a"/>
    <w:next w:val="a"/>
    <w:link w:val="9Char"/>
    <w:uiPriority w:val="9"/>
    <w:semiHidden/>
    <w:unhideWhenUsed/>
    <w:qFormat/>
    <w:rsid w:val="004A3F16"/>
    <w:pPr>
      <w:keepNext/>
      <w:keepLines/>
      <w:suppressAutoHyphens w:val="0"/>
      <w:autoSpaceDN/>
      <w:spacing w:line="278" w:lineRule="auto"/>
      <w:textAlignment w:val="auto"/>
      <w:outlineLvl w:val="8"/>
    </w:pPr>
    <w:rPr>
      <w:rFonts w:asciiTheme="minorHAnsi" w:eastAsiaTheme="majorEastAsia" w:hAnsiTheme="minorHAnsi" w:cstheme="majorBidi"/>
      <w:color w:val="272727" w:themeColor="text1" w:themeTint="D8"/>
      <w:kern w:val="2"/>
      <w:lang w:eastAsia="en-US" w:bidi="ar-S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A3F16"/>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4A3F16"/>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4A3F16"/>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4A3F1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4A3F1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4A3F1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4A3F1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4A3F1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4A3F16"/>
    <w:rPr>
      <w:rFonts w:eastAsiaTheme="majorEastAsia" w:cstheme="majorBidi"/>
      <w:color w:val="272727" w:themeColor="text1" w:themeTint="D8"/>
    </w:rPr>
  </w:style>
  <w:style w:type="paragraph" w:styleId="a3">
    <w:name w:val="Title"/>
    <w:basedOn w:val="a"/>
    <w:next w:val="a"/>
    <w:link w:val="Char"/>
    <w:uiPriority w:val="10"/>
    <w:qFormat/>
    <w:rsid w:val="004A3F16"/>
    <w:pPr>
      <w:suppressAutoHyphens w:val="0"/>
      <w:autoSpaceDN/>
      <w:spacing w:after="80"/>
      <w:contextualSpacing/>
      <w:textAlignment w:val="auto"/>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Char">
    <w:name w:val="Τίτλος Char"/>
    <w:basedOn w:val="a0"/>
    <w:link w:val="a3"/>
    <w:uiPriority w:val="10"/>
    <w:rsid w:val="004A3F1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A3F16"/>
    <w:pPr>
      <w:numPr>
        <w:ilvl w:val="1"/>
      </w:numPr>
      <w:suppressAutoHyphens w:val="0"/>
      <w:autoSpaceDN/>
      <w:spacing w:after="160" w:line="278" w:lineRule="auto"/>
      <w:textAlignment w:val="auto"/>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Char0">
    <w:name w:val="Υπότιτλος Char"/>
    <w:basedOn w:val="a0"/>
    <w:link w:val="a4"/>
    <w:uiPriority w:val="11"/>
    <w:rsid w:val="004A3F1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4A3F16"/>
    <w:pPr>
      <w:suppressAutoHyphens w:val="0"/>
      <w:autoSpaceDN/>
      <w:spacing w:before="160" w:after="160" w:line="278" w:lineRule="auto"/>
      <w:jc w:val="center"/>
      <w:textAlignment w:val="auto"/>
    </w:pPr>
    <w:rPr>
      <w:rFonts w:asciiTheme="minorHAnsi" w:eastAsiaTheme="minorHAnsi" w:hAnsiTheme="minorHAnsi" w:cstheme="minorBidi"/>
      <w:i/>
      <w:iCs/>
      <w:color w:val="404040" w:themeColor="text1" w:themeTint="BF"/>
      <w:kern w:val="2"/>
      <w:lang w:eastAsia="en-US" w:bidi="ar-SA"/>
      <w14:ligatures w14:val="standardContextual"/>
    </w:rPr>
  </w:style>
  <w:style w:type="character" w:customStyle="1" w:styleId="Char1">
    <w:name w:val="Απόσπασμα Char"/>
    <w:basedOn w:val="a0"/>
    <w:link w:val="a5"/>
    <w:uiPriority w:val="29"/>
    <w:rsid w:val="004A3F16"/>
    <w:rPr>
      <w:i/>
      <w:iCs/>
      <w:color w:val="404040" w:themeColor="text1" w:themeTint="BF"/>
    </w:rPr>
  </w:style>
  <w:style w:type="paragraph" w:styleId="a6">
    <w:name w:val="List Paragraph"/>
    <w:basedOn w:val="a"/>
    <w:uiPriority w:val="34"/>
    <w:qFormat/>
    <w:rsid w:val="004A3F16"/>
    <w:pPr>
      <w:suppressAutoHyphens w:val="0"/>
      <w:autoSpaceDN/>
      <w:spacing w:after="160" w:line="278" w:lineRule="auto"/>
      <w:ind w:left="720"/>
      <w:contextualSpacing/>
      <w:textAlignment w:val="auto"/>
    </w:pPr>
    <w:rPr>
      <w:rFonts w:asciiTheme="minorHAnsi" w:eastAsiaTheme="minorHAnsi" w:hAnsiTheme="minorHAnsi" w:cstheme="minorBidi"/>
      <w:kern w:val="2"/>
      <w:lang w:eastAsia="en-US" w:bidi="ar-SA"/>
      <w14:ligatures w14:val="standardContextual"/>
    </w:rPr>
  </w:style>
  <w:style w:type="character" w:styleId="a7">
    <w:name w:val="Intense Emphasis"/>
    <w:basedOn w:val="a0"/>
    <w:uiPriority w:val="21"/>
    <w:qFormat/>
    <w:rsid w:val="004A3F16"/>
    <w:rPr>
      <w:i/>
      <w:iCs/>
      <w:color w:val="0F4761" w:themeColor="accent1" w:themeShade="BF"/>
    </w:rPr>
  </w:style>
  <w:style w:type="paragraph" w:styleId="a8">
    <w:name w:val="Intense Quote"/>
    <w:basedOn w:val="a"/>
    <w:next w:val="a"/>
    <w:link w:val="Char2"/>
    <w:uiPriority w:val="30"/>
    <w:qFormat/>
    <w:rsid w:val="004A3F16"/>
    <w:pPr>
      <w:pBdr>
        <w:top w:val="single" w:sz="4" w:space="10" w:color="0F4761" w:themeColor="accent1" w:themeShade="BF"/>
        <w:bottom w:val="single" w:sz="4" w:space="10" w:color="0F4761" w:themeColor="accent1" w:themeShade="BF"/>
      </w:pBdr>
      <w:suppressAutoHyphens w:val="0"/>
      <w:autoSpaceDN/>
      <w:spacing w:before="360" w:after="360" w:line="278" w:lineRule="auto"/>
      <w:ind w:left="864" w:right="864"/>
      <w:jc w:val="center"/>
      <w:textAlignment w:val="auto"/>
    </w:pPr>
    <w:rPr>
      <w:rFonts w:asciiTheme="minorHAnsi" w:eastAsiaTheme="minorHAnsi" w:hAnsiTheme="minorHAnsi" w:cstheme="minorBidi"/>
      <w:i/>
      <w:iCs/>
      <w:color w:val="0F4761" w:themeColor="accent1" w:themeShade="BF"/>
      <w:kern w:val="2"/>
      <w:lang w:eastAsia="en-US" w:bidi="ar-SA"/>
      <w14:ligatures w14:val="standardContextual"/>
    </w:rPr>
  </w:style>
  <w:style w:type="character" w:customStyle="1" w:styleId="Char2">
    <w:name w:val="Έντονο απόσπ. Char"/>
    <w:basedOn w:val="a0"/>
    <w:link w:val="a8"/>
    <w:uiPriority w:val="30"/>
    <w:rsid w:val="004A3F16"/>
    <w:rPr>
      <w:i/>
      <w:iCs/>
      <w:color w:val="0F4761" w:themeColor="accent1" w:themeShade="BF"/>
    </w:rPr>
  </w:style>
  <w:style w:type="character" w:styleId="a9">
    <w:name w:val="Intense Reference"/>
    <w:basedOn w:val="a0"/>
    <w:uiPriority w:val="32"/>
    <w:qFormat/>
    <w:rsid w:val="004A3F16"/>
    <w:rPr>
      <w:b/>
      <w:bCs/>
      <w:smallCaps/>
      <w:color w:val="0F4761" w:themeColor="accent1" w:themeShade="BF"/>
      <w:spacing w:val="5"/>
    </w:rPr>
  </w:style>
  <w:style w:type="paragraph" w:customStyle="1" w:styleId="Standard">
    <w:name w:val="Standard"/>
    <w:rsid w:val="004A3F16"/>
    <w:pPr>
      <w:suppressAutoHyphens/>
      <w:autoSpaceDN w:val="0"/>
      <w:spacing w:after="0" w:line="240" w:lineRule="auto"/>
      <w:textAlignment w:val="baseline"/>
    </w:pPr>
    <w:rPr>
      <w:rFonts w:ascii="Liberation Serif" w:eastAsia="NSimSun" w:hAnsi="Liberation Serif" w:cs="Lucida Sans"/>
      <w:kern w:val="3"/>
      <w:lang w:eastAsia="zh-CN" w:bidi="hi-IN"/>
      <w14:ligatures w14:val="none"/>
    </w:rPr>
  </w:style>
  <w:style w:type="paragraph" w:customStyle="1" w:styleId="Footnote">
    <w:name w:val="Footnote"/>
    <w:basedOn w:val="Standard"/>
    <w:rsid w:val="004A3F16"/>
    <w:pPr>
      <w:suppressLineNumbers/>
      <w:ind w:left="339" w:hanging="339"/>
    </w:pPr>
    <w:rPr>
      <w:sz w:val="20"/>
      <w:szCs w:val="20"/>
    </w:rPr>
  </w:style>
  <w:style w:type="character" w:customStyle="1" w:styleId="FootnoteCharacters">
    <w:name w:val="Footnote Characters"/>
    <w:rsid w:val="004A3F16"/>
    <w:rPr>
      <w:position w:val="0"/>
      <w:vertAlign w:val="superscript"/>
    </w:rPr>
  </w:style>
  <w:style w:type="character" w:customStyle="1" w:styleId="StrongEmphasis">
    <w:name w:val="Strong Emphasis"/>
    <w:rsid w:val="004A3F16"/>
    <w:rPr>
      <w:b/>
      <w:bCs/>
    </w:rPr>
  </w:style>
  <w:style w:type="character" w:styleId="aa">
    <w:name w:val="footnote reference"/>
    <w:basedOn w:val="a0"/>
    <w:rsid w:val="004A3F16"/>
    <w:rPr>
      <w:position w:val="0"/>
      <w:vertAlign w:val="superscript"/>
    </w:rPr>
  </w:style>
  <w:style w:type="character" w:styleId="-">
    <w:name w:val="Hyperlink"/>
    <w:basedOn w:val="a0"/>
    <w:uiPriority w:val="99"/>
    <w:unhideWhenUsed/>
    <w:rsid w:val="004A3F1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syntagmawatch.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2312</Words>
  <Characters>12491</Characters>
  <Application>Microsoft Office Word</Application>
  <DocSecurity>0</DocSecurity>
  <Lines>104</Lines>
  <Paragraphs>29</Paragraphs>
  <ScaleCrop>false</ScaleCrop>
  <Company/>
  <LinksUpToDate>false</LinksUpToDate>
  <CharactersWithSpaces>14774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Vassiliki Marouli</dc:creator>
  <cp:keywords/>
  <dc:description/>
  <cp:lastModifiedBy>Vassiliki Marouli</cp:lastModifiedBy>
  <cp:revision>3</cp:revision>
  <dcterms:created xsi:type="dcterms:W3CDTF">2025-05-27T13:59:00Z</dcterms:created>
  <dcterms:modified xsi:type="dcterms:W3CDTF">2025-05-27T14:30:00Z</dcterms:modified>
</cp:coreProperties>
</file>